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9439" w14:textId="77777777" w:rsidR="004A1B20" w:rsidRDefault="004A1B20" w:rsidP="004A1B20">
      <w:pPr>
        <w:pStyle w:val="Title"/>
        <w:rPr>
          <w:rFonts w:ascii="Tahoma" w:hAnsi="Tahoma" w:cs="Tahoma"/>
          <w:u w:val="single"/>
        </w:rPr>
      </w:pPr>
      <w:r>
        <w:rPr>
          <w:rFonts w:ascii="Tahoma" w:hAnsi="Tahoma" w:cs="Tahoma"/>
          <w:u w:val="single"/>
        </w:rPr>
        <w:t>The Quay Surgery</w:t>
      </w:r>
    </w:p>
    <w:p w14:paraId="7E6F2133" w14:textId="77777777" w:rsidR="004A1B20" w:rsidRDefault="004A1B20" w:rsidP="004A1B20">
      <w:pPr>
        <w:pStyle w:val="Title"/>
        <w:rPr>
          <w:rFonts w:ascii="Tahoma" w:hAnsi="Tahoma" w:cs="Tahoma"/>
          <w:u w:val="single"/>
        </w:rPr>
      </w:pPr>
    </w:p>
    <w:p w14:paraId="0859A135" w14:textId="77777777" w:rsidR="004A1B20" w:rsidRDefault="004A1B20" w:rsidP="004A1B20">
      <w:pPr>
        <w:pStyle w:val="Title"/>
        <w:rPr>
          <w:rFonts w:ascii="Tahoma" w:hAnsi="Tahoma" w:cs="Tahoma"/>
          <w:u w:val="single"/>
        </w:rPr>
      </w:pPr>
      <w:r>
        <w:rPr>
          <w:rFonts w:ascii="Tahoma" w:hAnsi="Tahoma" w:cs="Tahoma"/>
          <w:u w:val="single"/>
        </w:rPr>
        <w:t>PRACTICE COMPLAINTS POLICY</w:t>
      </w:r>
    </w:p>
    <w:p w14:paraId="718A3582" w14:textId="77777777" w:rsidR="004A1B20" w:rsidRDefault="004A1B20" w:rsidP="004A1B20">
      <w:pPr>
        <w:jc w:val="center"/>
        <w:rPr>
          <w:rFonts w:ascii="Tahoma" w:hAnsi="Tahoma" w:cs="Tahoma"/>
          <w:b/>
          <w:bCs/>
        </w:rPr>
      </w:pPr>
    </w:p>
    <w:p w14:paraId="5E33B276" w14:textId="77777777" w:rsidR="004A1B20" w:rsidRDefault="004A1B20" w:rsidP="004A1B20">
      <w:pPr>
        <w:pStyle w:val="Heading1"/>
        <w:rPr>
          <w:rFonts w:ascii="Tahoma" w:hAnsi="Tahoma" w:cs="Tahoma"/>
        </w:rPr>
      </w:pPr>
      <w:r>
        <w:rPr>
          <w:rFonts w:ascii="Tahoma" w:hAnsi="Tahoma" w:cs="Tahoma"/>
        </w:rPr>
        <w:t>PROCEDURE</w:t>
      </w:r>
    </w:p>
    <w:p w14:paraId="00524AFD" w14:textId="77777777" w:rsidR="004A1B20" w:rsidRDefault="004A1B20" w:rsidP="004A1B20">
      <w:pPr>
        <w:rPr>
          <w:rFonts w:ascii="Tahoma" w:hAnsi="Tahoma" w:cs="Tahoma"/>
        </w:rPr>
      </w:pPr>
    </w:p>
    <w:p w14:paraId="70137186" w14:textId="77777777" w:rsidR="004A1B20" w:rsidRDefault="004A1B20" w:rsidP="004A1B20">
      <w:pPr>
        <w:rPr>
          <w:rFonts w:ascii="Tahoma" w:hAnsi="Tahoma" w:cs="Tahoma"/>
          <w:b/>
          <w:bCs/>
        </w:rPr>
      </w:pPr>
      <w:r>
        <w:rPr>
          <w:rFonts w:ascii="Tahoma" w:hAnsi="Tahoma" w:cs="Tahoma"/>
          <w:b/>
          <w:bCs/>
        </w:rPr>
        <w:t>1. General provisions</w:t>
      </w:r>
    </w:p>
    <w:p w14:paraId="34F70290" w14:textId="77777777" w:rsidR="004A1B20" w:rsidRDefault="004A1B20" w:rsidP="004A1B20">
      <w:pPr>
        <w:rPr>
          <w:rFonts w:ascii="Tahoma" w:hAnsi="Tahoma" w:cs="Tahoma"/>
          <w:b/>
          <w:bCs/>
        </w:rPr>
      </w:pPr>
    </w:p>
    <w:p w14:paraId="032A314C" w14:textId="77777777" w:rsidR="004A1B20" w:rsidRDefault="004A1B20" w:rsidP="004A1B20">
      <w:pPr>
        <w:rPr>
          <w:rFonts w:ascii="Tahoma" w:hAnsi="Tahoma" w:cs="Tahoma"/>
        </w:rPr>
      </w:pPr>
      <w:r>
        <w:rPr>
          <w:rFonts w:ascii="Tahoma" w:hAnsi="Tahoma" w:cs="Tahoma"/>
        </w:rPr>
        <w:t>The Practice will take reasonable steps to ensure that patients are aware of:</w:t>
      </w:r>
    </w:p>
    <w:p w14:paraId="04B1E211" w14:textId="77777777" w:rsidR="004A1B20" w:rsidRDefault="004A1B20" w:rsidP="004A1B20">
      <w:pPr>
        <w:rPr>
          <w:rFonts w:ascii="Tahoma" w:hAnsi="Tahoma" w:cs="Tahoma"/>
        </w:rPr>
      </w:pPr>
      <w:r>
        <w:rPr>
          <w:rFonts w:ascii="Tahoma" w:hAnsi="Tahoma" w:cs="Tahoma"/>
        </w:rPr>
        <w:t xml:space="preserve"> </w:t>
      </w:r>
    </w:p>
    <w:p w14:paraId="373A5529" w14:textId="77777777" w:rsidR="004A1B20" w:rsidRDefault="004A1B20" w:rsidP="004A1B20">
      <w:pPr>
        <w:numPr>
          <w:ilvl w:val="0"/>
          <w:numId w:val="1"/>
        </w:numPr>
        <w:rPr>
          <w:rFonts w:ascii="Tahoma" w:hAnsi="Tahoma" w:cs="Tahoma"/>
        </w:rPr>
      </w:pPr>
      <w:r>
        <w:rPr>
          <w:rFonts w:ascii="Tahoma" w:hAnsi="Tahoma" w:cs="Tahoma"/>
        </w:rPr>
        <w:t xml:space="preserve">the complaints </w:t>
      </w:r>
      <w:proofErr w:type="gramStart"/>
      <w:r>
        <w:rPr>
          <w:rFonts w:ascii="Tahoma" w:hAnsi="Tahoma" w:cs="Tahoma"/>
        </w:rPr>
        <w:t>procedure;</w:t>
      </w:r>
      <w:proofErr w:type="gramEnd"/>
    </w:p>
    <w:p w14:paraId="53E1CC18" w14:textId="77777777" w:rsidR="004A1B20" w:rsidRDefault="004A1B20" w:rsidP="004A1B20">
      <w:pPr>
        <w:rPr>
          <w:rFonts w:ascii="Tahoma" w:hAnsi="Tahoma" w:cs="Tahoma"/>
        </w:rPr>
      </w:pPr>
    </w:p>
    <w:p w14:paraId="185F86D8" w14:textId="77777777" w:rsidR="004A1B20" w:rsidRDefault="004A1B20" w:rsidP="004A1B20">
      <w:pPr>
        <w:numPr>
          <w:ilvl w:val="0"/>
          <w:numId w:val="1"/>
        </w:numPr>
        <w:rPr>
          <w:rFonts w:ascii="Tahoma" w:hAnsi="Tahoma" w:cs="Tahoma"/>
        </w:rPr>
      </w:pPr>
      <w:r>
        <w:rPr>
          <w:rFonts w:ascii="Tahoma" w:hAnsi="Tahoma" w:cs="Tahoma"/>
        </w:rPr>
        <w:t>the role of the local Health Board and other bodies in relation to complaints about services under the contract; and</w:t>
      </w:r>
    </w:p>
    <w:p w14:paraId="23C4C2F2" w14:textId="77777777" w:rsidR="004A1B20" w:rsidRDefault="004A1B20" w:rsidP="004A1B20">
      <w:pPr>
        <w:rPr>
          <w:rFonts w:ascii="Tahoma" w:hAnsi="Tahoma" w:cs="Tahoma"/>
        </w:rPr>
      </w:pPr>
    </w:p>
    <w:p w14:paraId="4E77736A" w14:textId="77777777" w:rsidR="004A1B20" w:rsidRDefault="004A1B20" w:rsidP="004A1B20">
      <w:pPr>
        <w:numPr>
          <w:ilvl w:val="0"/>
          <w:numId w:val="1"/>
        </w:numPr>
        <w:rPr>
          <w:rFonts w:ascii="Tahoma" w:hAnsi="Tahoma" w:cs="Tahoma"/>
        </w:rPr>
      </w:pPr>
      <w:r>
        <w:rPr>
          <w:rFonts w:ascii="Tahoma" w:hAnsi="Tahoma" w:cs="Tahoma"/>
        </w:rPr>
        <w:t>their right to assistance with any complaint from independent review services.</w:t>
      </w:r>
    </w:p>
    <w:p w14:paraId="57937782" w14:textId="77777777" w:rsidR="004A1B20" w:rsidRDefault="004A1B20" w:rsidP="004A1B20">
      <w:pPr>
        <w:rPr>
          <w:rFonts w:ascii="Tahoma" w:hAnsi="Tahoma" w:cs="Tahoma"/>
        </w:rPr>
      </w:pPr>
      <w:r>
        <w:rPr>
          <w:rFonts w:ascii="Tahoma" w:hAnsi="Tahoma" w:cs="Tahoma"/>
        </w:rPr>
        <w:t xml:space="preserve"> </w:t>
      </w:r>
    </w:p>
    <w:p w14:paraId="4F5C9370" w14:textId="77777777" w:rsidR="004A1B20" w:rsidRDefault="004A1B20" w:rsidP="004A1B20">
      <w:pPr>
        <w:rPr>
          <w:rFonts w:ascii="Tahoma" w:hAnsi="Tahoma" w:cs="Tahoma"/>
        </w:rPr>
      </w:pPr>
      <w:r>
        <w:rPr>
          <w:rFonts w:ascii="Tahoma" w:hAnsi="Tahoma" w:cs="Tahoma"/>
        </w:rPr>
        <w:t>The Practice will take reasonable steps to ensure that the complaints procedure is accessible to all patients.</w:t>
      </w:r>
    </w:p>
    <w:p w14:paraId="2D910808" w14:textId="77777777" w:rsidR="004A1B20" w:rsidRDefault="004A1B20" w:rsidP="004A1B20">
      <w:pPr>
        <w:rPr>
          <w:rFonts w:ascii="Tahoma" w:hAnsi="Tahoma" w:cs="Tahoma"/>
          <w:b/>
          <w:bCs/>
        </w:rPr>
      </w:pPr>
    </w:p>
    <w:p w14:paraId="2FEDD44D" w14:textId="77777777" w:rsidR="004A1B20" w:rsidRDefault="004A1B20" w:rsidP="004A1B20">
      <w:pPr>
        <w:rPr>
          <w:rFonts w:ascii="Tahoma" w:hAnsi="Tahoma" w:cs="Tahoma"/>
        </w:rPr>
      </w:pPr>
      <w:r>
        <w:rPr>
          <w:rFonts w:ascii="Tahoma" w:hAnsi="Tahoma" w:cs="Tahoma"/>
          <w:b/>
          <w:bCs/>
        </w:rPr>
        <w:t>2. Receiving of complaints</w:t>
      </w:r>
    </w:p>
    <w:p w14:paraId="51F66D0E" w14:textId="77777777" w:rsidR="004A1B20" w:rsidRDefault="004A1B20" w:rsidP="004A1B20">
      <w:pPr>
        <w:rPr>
          <w:rFonts w:ascii="Tahoma" w:hAnsi="Tahoma" w:cs="Tahoma"/>
        </w:rPr>
      </w:pPr>
    </w:p>
    <w:p w14:paraId="75C29F2E" w14:textId="77777777" w:rsidR="004A1B20" w:rsidRDefault="004A1B20" w:rsidP="004A1B20">
      <w:pPr>
        <w:rPr>
          <w:rFonts w:ascii="Tahoma" w:hAnsi="Tahoma" w:cs="Tahoma"/>
        </w:rPr>
      </w:pPr>
      <w:r>
        <w:rPr>
          <w:rFonts w:ascii="Tahoma" w:hAnsi="Tahoma" w:cs="Tahoma"/>
        </w:rPr>
        <w:t xml:space="preserve">The Practice may receive a complaint made by, or on behalf of a patient, or former patient, who is receiving or has received treatment at the Practice. A relative or friend may make a complaint on behalf of a patient, however if the response is to include personal </w:t>
      </w:r>
      <w:proofErr w:type="gramStart"/>
      <w:r>
        <w:rPr>
          <w:rFonts w:ascii="Tahoma" w:hAnsi="Tahoma" w:cs="Tahoma"/>
        </w:rPr>
        <w:t>information</w:t>
      </w:r>
      <w:proofErr w:type="gramEnd"/>
      <w:r>
        <w:rPr>
          <w:rFonts w:ascii="Tahoma" w:hAnsi="Tahoma" w:cs="Tahoma"/>
        </w:rPr>
        <w:t xml:space="preserve"> then express consent will be required.</w:t>
      </w:r>
    </w:p>
    <w:p w14:paraId="46619388" w14:textId="77777777" w:rsidR="004A1B20" w:rsidRDefault="004A1B20" w:rsidP="004A1B20">
      <w:pPr>
        <w:rPr>
          <w:rFonts w:ascii="Tahoma" w:hAnsi="Tahoma" w:cs="Tahoma"/>
        </w:rPr>
      </w:pPr>
    </w:p>
    <w:p w14:paraId="2865B0EF" w14:textId="77777777" w:rsidR="004A1B20" w:rsidRDefault="004A1B20" w:rsidP="004A1B20">
      <w:pPr>
        <w:rPr>
          <w:rFonts w:ascii="Tahoma" w:hAnsi="Tahoma" w:cs="Tahoma"/>
        </w:rPr>
      </w:pPr>
      <w:r>
        <w:rPr>
          <w:rFonts w:ascii="Tahoma" w:hAnsi="Tahoma" w:cs="Tahoma"/>
        </w:rPr>
        <w:t xml:space="preserve">Where the patient is a child, only a parent or other person who has legal responsibility for the child may make a complaint on the patient’s behalf. </w:t>
      </w:r>
      <w:r>
        <w:rPr>
          <w:rFonts w:ascii="Tahoma" w:hAnsi="Tahoma" w:cs="Tahoma"/>
        </w:rPr>
        <w:br/>
      </w:r>
    </w:p>
    <w:p w14:paraId="60418336" w14:textId="77777777" w:rsidR="004A1B20" w:rsidRDefault="004A1B20" w:rsidP="004A1B20">
      <w:pPr>
        <w:pStyle w:val="Heading1"/>
        <w:rPr>
          <w:rFonts w:ascii="Tahoma" w:hAnsi="Tahoma" w:cs="Tahoma"/>
        </w:rPr>
      </w:pPr>
      <w:r>
        <w:rPr>
          <w:rFonts w:ascii="Tahoma" w:hAnsi="Tahoma" w:cs="Tahoma"/>
        </w:rPr>
        <w:lastRenderedPageBreak/>
        <w:t>3. Period within which complaints can be made</w:t>
      </w:r>
    </w:p>
    <w:p w14:paraId="4C5385E9" w14:textId="77777777" w:rsidR="004A1B20" w:rsidRDefault="004A1B20" w:rsidP="004A1B20">
      <w:pPr>
        <w:rPr>
          <w:rFonts w:ascii="Tahoma" w:hAnsi="Tahoma" w:cs="Tahoma"/>
        </w:rPr>
      </w:pPr>
    </w:p>
    <w:p w14:paraId="3B450693" w14:textId="77777777" w:rsidR="004A1B20" w:rsidRDefault="004A1B20" w:rsidP="004A1B20">
      <w:pPr>
        <w:rPr>
          <w:rFonts w:ascii="Tahoma" w:hAnsi="Tahoma" w:cs="Tahoma"/>
        </w:rPr>
      </w:pPr>
      <w:r>
        <w:rPr>
          <w:rFonts w:ascii="Tahoma" w:hAnsi="Tahoma" w:cs="Tahoma"/>
        </w:rPr>
        <w:t xml:space="preserve"> The period for making a complaint is:</w:t>
      </w:r>
      <w:r>
        <w:rPr>
          <w:rFonts w:ascii="Tahoma" w:hAnsi="Tahoma" w:cs="Tahoma"/>
        </w:rPr>
        <w:br/>
      </w:r>
    </w:p>
    <w:p w14:paraId="621A0174" w14:textId="77777777" w:rsidR="004A1B20" w:rsidRDefault="004A1B20" w:rsidP="004A1B20">
      <w:pPr>
        <w:rPr>
          <w:rFonts w:ascii="Tahoma" w:hAnsi="Tahoma" w:cs="Tahoma"/>
        </w:rPr>
      </w:pPr>
      <w:r>
        <w:rPr>
          <w:rFonts w:ascii="Tahoma" w:hAnsi="Tahoma" w:cs="Tahoma"/>
        </w:rPr>
        <w:t>(a) 12 months from the date on which the event which is the subject of the complaint occurred; or</w:t>
      </w:r>
    </w:p>
    <w:p w14:paraId="1AB6A6FE" w14:textId="77777777" w:rsidR="004A1B20" w:rsidRDefault="004A1B20" w:rsidP="004A1B20">
      <w:pPr>
        <w:rPr>
          <w:rFonts w:ascii="Tahoma" w:hAnsi="Tahoma" w:cs="Tahoma"/>
        </w:rPr>
      </w:pPr>
    </w:p>
    <w:p w14:paraId="6C312EAB" w14:textId="77777777" w:rsidR="004A1B20" w:rsidRDefault="004A1B20" w:rsidP="004A1B20">
      <w:pPr>
        <w:rPr>
          <w:rFonts w:ascii="Tahoma" w:hAnsi="Tahoma" w:cs="Tahoma"/>
        </w:rPr>
      </w:pPr>
      <w:r>
        <w:rPr>
          <w:rFonts w:ascii="Tahoma" w:hAnsi="Tahoma" w:cs="Tahoma"/>
        </w:rPr>
        <w:t>(b) six months from the date on which the event which is the subject of the complaint comes to the complainant's notice (provided that the complaint is made no later than 12 months after the date of the event).</w:t>
      </w:r>
    </w:p>
    <w:p w14:paraId="35D85281" w14:textId="77777777" w:rsidR="004A1B20" w:rsidRDefault="004A1B20" w:rsidP="004A1B20">
      <w:pPr>
        <w:rPr>
          <w:rFonts w:ascii="Tahoma" w:hAnsi="Tahoma" w:cs="Tahoma"/>
        </w:rPr>
      </w:pPr>
    </w:p>
    <w:p w14:paraId="46E1E66B" w14:textId="77777777" w:rsidR="004A1B20" w:rsidRDefault="004A1B20" w:rsidP="004A1B20">
      <w:pPr>
        <w:rPr>
          <w:rFonts w:ascii="Tahoma" w:hAnsi="Tahoma" w:cs="Tahoma"/>
        </w:rPr>
      </w:pPr>
      <w:r>
        <w:rPr>
          <w:rFonts w:ascii="Tahoma" w:hAnsi="Tahoma" w:cs="Tahoma"/>
        </w:rPr>
        <w:t>These timescales should be viewed flexibly. GPs and / or Complaints managers should accept the complaint if it would have been difficult or unreasonable for the complaint to have been lodged earlier, and it is still possible to adequately investigate and collate the facts surrounding the event.</w:t>
      </w:r>
    </w:p>
    <w:p w14:paraId="6351829E" w14:textId="77777777" w:rsidR="004A1B20" w:rsidRDefault="004A1B20" w:rsidP="004A1B20">
      <w:pPr>
        <w:rPr>
          <w:rFonts w:ascii="Tahoma" w:hAnsi="Tahoma" w:cs="Tahoma"/>
        </w:rPr>
      </w:pPr>
    </w:p>
    <w:p w14:paraId="490CC8E1" w14:textId="77777777" w:rsidR="004A1B20" w:rsidRDefault="004A1B20" w:rsidP="004A1B20">
      <w:pPr>
        <w:rPr>
          <w:rFonts w:ascii="Tahoma" w:hAnsi="Tahoma" w:cs="Tahoma"/>
        </w:rPr>
      </w:pPr>
      <w:r>
        <w:rPr>
          <w:rFonts w:ascii="Tahoma" w:hAnsi="Tahoma" w:cs="Tahoma"/>
        </w:rPr>
        <w:t>When considering an extension to the time limit it is important that the GP or manager takes into consideration that the passage of time may prevent an accurate recollection of events by the clinician concerned or by the person bringing the complaint. The collection of evidence, Clinical Guidelines or other resources relating to the time when the complaint event arose may also be difficult to establish or obtain.</w:t>
      </w:r>
    </w:p>
    <w:p w14:paraId="0A8345A5" w14:textId="77777777" w:rsidR="004A1B20" w:rsidRDefault="004A1B20" w:rsidP="004A1B20">
      <w:pPr>
        <w:rPr>
          <w:rFonts w:ascii="Tahoma" w:hAnsi="Tahoma" w:cs="Tahoma"/>
        </w:rPr>
      </w:pPr>
    </w:p>
    <w:p w14:paraId="69137F9D" w14:textId="77777777" w:rsidR="004A1B20" w:rsidRDefault="004A1B20" w:rsidP="004A1B20">
      <w:pPr>
        <w:rPr>
          <w:rFonts w:ascii="Tahoma" w:hAnsi="Tahoma" w:cs="Tahoma"/>
        </w:rPr>
      </w:pPr>
    </w:p>
    <w:p w14:paraId="2C139E7A" w14:textId="77777777" w:rsidR="004A1B20" w:rsidRDefault="004A1B20" w:rsidP="004A1B20">
      <w:pPr>
        <w:rPr>
          <w:rFonts w:ascii="Tahoma" w:hAnsi="Tahoma" w:cs="Tahoma"/>
        </w:rPr>
      </w:pPr>
    </w:p>
    <w:p w14:paraId="07B36C24" w14:textId="77777777" w:rsidR="004A1B20" w:rsidRDefault="004A1B20" w:rsidP="004A1B20">
      <w:pPr>
        <w:pStyle w:val="Heading1"/>
        <w:rPr>
          <w:rFonts w:ascii="Tahoma" w:hAnsi="Tahoma" w:cs="Tahoma"/>
        </w:rPr>
      </w:pPr>
      <w:r>
        <w:rPr>
          <w:rFonts w:ascii="Tahoma" w:hAnsi="Tahoma" w:cs="Tahoma"/>
        </w:rPr>
        <w:t>4. Complaints handling</w:t>
      </w:r>
    </w:p>
    <w:p w14:paraId="09484EF0" w14:textId="77777777" w:rsidR="004A1B20" w:rsidRDefault="004A1B20" w:rsidP="004A1B20">
      <w:pPr>
        <w:rPr>
          <w:rFonts w:ascii="Tahoma" w:hAnsi="Tahoma" w:cs="Tahoma"/>
        </w:rPr>
      </w:pPr>
    </w:p>
    <w:p w14:paraId="360906F5" w14:textId="30E65B36" w:rsidR="004A1B20" w:rsidRDefault="004A1B20" w:rsidP="004A1B20">
      <w:pPr>
        <w:rPr>
          <w:rFonts w:ascii="Tahoma" w:hAnsi="Tahoma" w:cs="Tahoma"/>
        </w:rPr>
      </w:pPr>
      <w:r>
        <w:rPr>
          <w:rFonts w:ascii="Tahoma" w:hAnsi="Tahoma" w:cs="Tahoma"/>
        </w:rPr>
        <w:t xml:space="preserve"> (a) The Practice Manager</w:t>
      </w:r>
      <w:r w:rsidR="009B5CCB">
        <w:rPr>
          <w:rFonts w:ascii="Tahoma" w:hAnsi="Tahoma" w:cs="Tahoma"/>
        </w:rPr>
        <w:t>/</w:t>
      </w:r>
      <w:r w:rsidR="005A4AAA">
        <w:rPr>
          <w:rFonts w:ascii="Tahoma" w:hAnsi="Tahoma" w:cs="Tahoma"/>
        </w:rPr>
        <w:t>Assistant Practice Manager</w:t>
      </w:r>
      <w:r w:rsidR="009B5CCB">
        <w:rPr>
          <w:rFonts w:ascii="Tahoma" w:hAnsi="Tahoma" w:cs="Tahoma"/>
        </w:rPr>
        <w:t xml:space="preserve"> are</w:t>
      </w:r>
      <w:r>
        <w:rPr>
          <w:rFonts w:ascii="Tahoma" w:hAnsi="Tahoma" w:cs="Tahoma"/>
        </w:rPr>
        <w:t xml:space="preserve"> responsible for the operation of the complaints procedure and the investigation of complaints; and</w:t>
      </w:r>
    </w:p>
    <w:p w14:paraId="135CC092" w14:textId="77777777" w:rsidR="004A1B20" w:rsidRDefault="004A1B20" w:rsidP="004A1B20">
      <w:pPr>
        <w:rPr>
          <w:rFonts w:ascii="Tahoma" w:hAnsi="Tahoma" w:cs="Tahoma"/>
        </w:rPr>
      </w:pPr>
    </w:p>
    <w:p w14:paraId="6854532A" w14:textId="77777777" w:rsidR="004A1B20" w:rsidRDefault="004A1B20" w:rsidP="004A1B20">
      <w:pPr>
        <w:rPr>
          <w:rFonts w:ascii="Tahoma" w:hAnsi="Tahoma" w:cs="Tahoma"/>
        </w:rPr>
      </w:pPr>
      <w:r>
        <w:rPr>
          <w:rFonts w:ascii="Tahoma" w:hAnsi="Tahoma" w:cs="Tahoma"/>
        </w:rPr>
        <w:t>(b) Dr Harney is responsible for the effective management of the complaints procedure and for ensuring that action is taken in the light of the outcome of any investigation.</w:t>
      </w:r>
    </w:p>
    <w:p w14:paraId="06075FF5" w14:textId="77777777" w:rsidR="004A1B20" w:rsidRDefault="004A1B20" w:rsidP="004A1B20">
      <w:pPr>
        <w:rPr>
          <w:rFonts w:ascii="Tahoma" w:hAnsi="Tahoma" w:cs="Tahoma"/>
        </w:rPr>
      </w:pPr>
      <w:r>
        <w:rPr>
          <w:rFonts w:ascii="Tahoma" w:hAnsi="Tahoma" w:cs="Tahoma"/>
        </w:rPr>
        <w:lastRenderedPageBreak/>
        <w:t xml:space="preserve"> </w:t>
      </w:r>
    </w:p>
    <w:p w14:paraId="63F8EA7B" w14:textId="77777777" w:rsidR="004A1B20" w:rsidRDefault="004A1B20" w:rsidP="004A1B20">
      <w:pPr>
        <w:rPr>
          <w:rFonts w:ascii="Tahoma" w:hAnsi="Tahoma" w:cs="Tahoma"/>
        </w:rPr>
      </w:pPr>
    </w:p>
    <w:p w14:paraId="5F485E87" w14:textId="77777777" w:rsidR="004A1B20" w:rsidRDefault="004A1B20" w:rsidP="004A1B20">
      <w:pPr>
        <w:pStyle w:val="BodyText"/>
        <w:rPr>
          <w:rFonts w:ascii="Tahoma" w:hAnsi="Tahoma" w:cs="Tahoma"/>
        </w:rPr>
      </w:pPr>
      <w:r>
        <w:rPr>
          <w:rFonts w:ascii="Tahoma" w:hAnsi="Tahoma" w:cs="Tahoma"/>
        </w:rPr>
        <w:t xml:space="preserve">5. Action upon receipt of a complaint </w:t>
      </w:r>
      <w:r>
        <w:rPr>
          <w:rFonts w:ascii="Tahoma" w:hAnsi="Tahoma" w:cs="Tahoma"/>
        </w:rPr>
        <w:br/>
      </w:r>
    </w:p>
    <w:p w14:paraId="765F45D2" w14:textId="77777777" w:rsidR="004A1B20" w:rsidRDefault="004A1B20" w:rsidP="004A1B20">
      <w:pPr>
        <w:rPr>
          <w:rFonts w:ascii="Tahoma" w:hAnsi="Tahoma" w:cs="Tahoma"/>
        </w:rPr>
      </w:pPr>
      <w:r>
        <w:rPr>
          <w:rFonts w:ascii="Tahoma" w:hAnsi="Tahoma" w:cs="Tahoma"/>
        </w:rPr>
        <w:t>Complaints may be received either verbally or in writing and must be forwarded to the Complaints Officer, who must:</w:t>
      </w:r>
    </w:p>
    <w:p w14:paraId="40066EE4" w14:textId="77777777" w:rsidR="004A1B20" w:rsidRDefault="004A1B20" w:rsidP="004A1B20">
      <w:pPr>
        <w:rPr>
          <w:rFonts w:ascii="Tahoma" w:hAnsi="Tahoma" w:cs="Tahoma"/>
        </w:rPr>
      </w:pPr>
    </w:p>
    <w:p w14:paraId="51D9065B" w14:textId="77777777" w:rsidR="004A1B20" w:rsidRDefault="004A1B20" w:rsidP="004A1B20">
      <w:pPr>
        <w:rPr>
          <w:rFonts w:ascii="Tahoma" w:hAnsi="Tahoma" w:cs="Tahoma"/>
        </w:rPr>
      </w:pPr>
      <w:r>
        <w:rPr>
          <w:rFonts w:ascii="Tahoma" w:hAnsi="Tahoma" w:cs="Tahoma"/>
        </w:rPr>
        <w:t>- acknowledge the complaint in writing within the period of 2 working days beginning with the day on which the complaint was received.</w:t>
      </w:r>
    </w:p>
    <w:p w14:paraId="0DD5AF9F" w14:textId="77777777" w:rsidR="004A1B20" w:rsidRDefault="004A1B20" w:rsidP="004A1B20">
      <w:pPr>
        <w:rPr>
          <w:rFonts w:ascii="Tahoma" w:hAnsi="Tahoma" w:cs="Tahoma"/>
        </w:rPr>
      </w:pPr>
    </w:p>
    <w:p w14:paraId="59BF2314" w14:textId="77777777" w:rsidR="004A1B20" w:rsidRDefault="004A1B20" w:rsidP="004A1B20">
      <w:pPr>
        <w:rPr>
          <w:rFonts w:ascii="Tahoma" w:hAnsi="Tahoma" w:cs="Tahoma"/>
        </w:rPr>
      </w:pPr>
      <w:r>
        <w:rPr>
          <w:rFonts w:ascii="Tahoma" w:hAnsi="Tahoma" w:cs="Tahoma"/>
        </w:rPr>
        <w:t>- ensure the complaint is properly investigated</w:t>
      </w:r>
      <w:r>
        <w:rPr>
          <w:rFonts w:ascii="Tahoma" w:hAnsi="Tahoma" w:cs="Tahoma"/>
        </w:rPr>
        <w:br/>
      </w:r>
    </w:p>
    <w:p w14:paraId="14B19893" w14:textId="77777777" w:rsidR="004A1B20" w:rsidRDefault="004A1B20" w:rsidP="004A1B20">
      <w:pPr>
        <w:rPr>
          <w:rFonts w:ascii="Tahoma" w:hAnsi="Tahoma" w:cs="Tahoma"/>
        </w:rPr>
      </w:pPr>
      <w:r>
        <w:rPr>
          <w:rFonts w:ascii="Tahoma" w:hAnsi="Tahoma" w:cs="Tahoma"/>
        </w:rPr>
        <w:t>-  provide a full response to the patient within 30 working days beginning with the day on which the complaint was received by the Complaints Officer. Where that is not possible, as soon as reasonably practicable, the complainant must be given a written statement of the reason for the delay and an indication of when a response will be available.</w:t>
      </w:r>
      <w:r>
        <w:rPr>
          <w:rFonts w:ascii="Tahoma" w:hAnsi="Tahoma" w:cs="Tahoma"/>
        </w:rPr>
        <w:br/>
      </w:r>
    </w:p>
    <w:p w14:paraId="7C36FEDD" w14:textId="77777777" w:rsidR="004A1B20" w:rsidRDefault="004A1B20" w:rsidP="004A1B20">
      <w:pPr>
        <w:rPr>
          <w:rFonts w:ascii="Tahoma" w:hAnsi="Tahoma" w:cs="Tahoma"/>
        </w:rPr>
      </w:pPr>
    </w:p>
    <w:p w14:paraId="64DC5EB7" w14:textId="77777777" w:rsidR="004A1B20" w:rsidRDefault="004A1B20" w:rsidP="004A1B20">
      <w:pPr>
        <w:rPr>
          <w:rFonts w:ascii="Tahoma" w:hAnsi="Tahoma" w:cs="Tahoma"/>
          <w:b/>
          <w:bCs/>
        </w:rPr>
      </w:pPr>
      <w:r>
        <w:rPr>
          <w:rFonts w:ascii="Tahoma" w:hAnsi="Tahoma" w:cs="Tahoma"/>
          <w:b/>
          <w:bCs/>
        </w:rPr>
        <w:t>6.  Review of complaints</w:t>
      </w:r>
    </w:p>
    <w:p w14:paraId="752A8B30" w14:textId="77777777" w:rsidR="004A1B20" w:rsidRDefault="004A1B20" w:rsidP="004A1B20">
      <w:pPr>
        <w:pStyle w:val="BodyText"/>
        <w:rPr>
          <w:rFonts w:ascii="Tahoma" w:hAnsi="Tahoma" w:cs="Tahoma"/>
        </w:rPr>
      </w:pPr>
    </w:p>
    <w:p w14:paraId="7C2AA22D" w14:textId="77777777" w:rsidR="004A1B20" w:rsidRDefault="004A1B20" w:rsidP="004A1B20">
      <w:pPr>
        <w:pStyle w:val="BodyText"/>
        <w:rPr>
          <w:rFonts w:ascii="Tahoma" w:hAnsi="Tahoma" w:cs="Tahoma"/>
          <w:b w:val="0"/>
          <w:bCs w:val="0"/>
        </w:rPr>
      </w:pPr>
      <w:r>
        <w:rPr>
          <w:rFonts w:ascii="Tahoma" w:hAnsi="Tahoma" w:cs="Tahoma"/>
          <w:b w:val="0"/>
          <w:bCs w:val="0"/>
        </w:rPr>
        <w:t>Complaints received by the practice will be reviewed to ensure that learning points are shared with the whole practice team:</w:t>
      </w:r>
    </w:p>
    <w:p w14:paraId="0A9C8E5D" w14:textId="77777777" w:rsidR="004A1B20" w:rsidRDefault="004A1B20" w:rsidP="004A1B20">
      <w:pPr>
        <w:pStyle w:val="BodyText"/>
        <w:rPr>
          <w:rFonts w:ascii="Tahoma" w:hAnsi="Tahoma" w:cs="Tahoma"/>
          <w:b w:val="0"/>
          <w:bCs w:val="0"/>
        </w:rPr>
      </w:pPr>
    </w:p>
    <w:p w14:paraId="330E3C8F" w14:textId="77777777" w:rsidR="004A1B20" w:rsidRDefault="004A1B20" w:rsidP="004A1B20">
      <w:pPr>
        <w:pStyle w:val="BodyText"/>
        <w:numPr>
          <w:ilvl w:val="0"/>
          <w:numId w:val="2"/>
        </w:numPr>
        <w:rPr>
          <w:rFonts w:ascii="Tahoma" w:hAnsi="Tahoma" w:cs="Tahoma"/>
          <w:b w:val="0"/>
          <w:bCs w:val="0"/>
        </w:rPr>
      </w:pPr>
      <w:r>
        <w:rPr>
          <w:rFonts w:ascii="Tahoma" w:hAnsi="Tahoma" w:cs="Tahoma"/>
          <w:b w:val="0"/>
          <w:bCs w:val="0"/>
        </w:rPr>
        <w:t>complaints received during the month will be reviewed at meetings of practice staff to ensure any actions required are put into practice.</w:t>
      </w:r>
    </w:p>
    <w:p w14:paraId="44360B52" w14:textId="77777777" w:rsidR="004A1B20" w:rsidRDefault="004A1B20" w:rsidP="004A1B20">
      <w:pPr>
        <w:pStyle w:val="BodyText"/>
        <w:numPr>
          <w:ilvl w:val="0"/>
          <w:numId w:val="2"/>
        </w:numPr>
        <w:rPr>
          <w:rFonts w:ascii="Tahoma" w:hAnsi="Tahoma" w:cs="Tahoma"/>
          <w:b w:val="0"/>
          <w:bCs w:val="0"/>
        </w:rPr>
      </w:pPr>
      <w:r>
        <w:rPr>
          <w:rFonts w:ascii="Tahoma" w:hAnsi="Tahoma" w:cs="Tahoma"/>
          <w:b w:val="0"/>
          <w:bCs w:val="0"/>
        </w:rPr>
        <w:t>A full review of all complaints will be carried out annually to identify any trends or additional actions/learning points.</w:t>
      </w:r>
    </w:p>
    <w:p w14:paraId="685D2CAB" w14:textId="77777777" w:rsidR="004A1B20" w:rsidRDefault="004A1B20" w:rsidP="004A1B20">
      <w:pPr>
        <w:pStyle w:val="BodyText"/>
        <w:rPr>
          <w:rFonts w:ascii="Tahoma" w:hAnsi="Tahoma" w:cs="Tahoma"/>
        </w:rPr>
      </w:pPr>
    </w:p>
    <w:p w14:paraId="59877AD4" w14:textId="77777777" w:rsidR="004A1B20" w:rsidRDefault="004A1B20" w:rsidP="004A1B20">
      <w:pPr>
        <w:pStyle w:val="BodyText"/>
        <w:rPr>
          <w:rFonts w:ascii="Tahoma" w:hAnsi="Tahoma" w:cs="Tahoma"/>
        </w:rPr>
      </w:pPr>
    </w:p>
    <w:p w14:paraId="3D8007A2" w14:textId="77777777" w:rsidR="004A1B20" w:rsidRDefault="004A1B20" w:rsidP="004A1B20">
      <w:pPr>
        <w:pStyle w:val="BodyText"/>
        <w:rPr>
          <w:rFonts w:ascii="Tahoma" w:hAnsi="Tahoma" w:cs="Tahoma"/>
        </w:rPr>
      </w:pPr>
      <w:r>
        <w:rPr>
          <w:rFonts w:ascii="Tahoma" w:hAnsi="Tahoma" w:cs="Tahoma"/>
        </w:rPr>
        <w:t>7. Confidentiality</w:t>
      </w:r>
      <w:r>
        <w:rPr>
          <w:rFonts w:ascii="Tahoma" w:hAnsi="Tahoma" w:cs="Tahoma"/>
        </w:rPr>
        <w:br/>
      </w:r>
    </w:p>
    <w:p w14:paraId="73B1ABEA" w14:textId="77777777" w:rsidR="004A1B20" w:rsidRDefault="004A1B20" w:rsidP="004A1B20">
      <w:pPr>
        <w:rPr>
          <w:rFonts w:ascii="Tahoma" w:hAnsi="Tahoma" w:cs="Tahoma"/>
        </w:rPr>
      </w:pPr>
      <w:r>
        <w:rPr>
          <w:rFonts w:ascii="Tahoma" w:hAnsi="Tahoma" w:cs="Tahoma"/>
        </w:rPr>
        <w:lastRenderedPageBreak/>
        <w:t>All complaints must be treated in the strictest confidence.</w:t>
      </w:r>
      <w:r>
        <w:rPr>
          <w:rFonts w:ascii="Tahoma" w:hAnsi="Tahoma" w:cs="Tahoma"/>
        </w:rPr>
        <w:br/>
      </w:r>
    </w:p>
    <w:p w14:paraId="021D1697" w14:textId="77777777" w:rsidR="004A1B20" w:rsidRDefault="004A1B20" w:rsidP="004A1B20">
      <w:pPr>
        <w:rPr>
          <w:rFonts w:ascii="Tahoma" w:hAnsi="Tahoma" w:cs="Tahoma"/>
        </w:rPr>
      </w:pPr>
      <w:r>
        <w:rPr>
          <w:rFonts w:ascii="Tahoma" w:hAnsi="Tahoma" w:cs="Tahoma"/>
        </w:rPr>
        <w:t>Where the investigation of the complaint requires consideration of the patient's medical records, the Complaints Officer must inform the patient or person acting on his/her behalf if the investigation will involve disclosure of information contained in those records to a person other than the Practice or an employee of the Practice.</w:t>
      </w:r>
    </w:p>
    <w:p w14:paraId="30F84598" w14:textId="77777777" w:rsidR="004A1B20" w:rsidRDefault="004A1B20" w:rsidP="004A1B20">
      <w:pPr>
        <w:rPr>
          <w:rFonts w:ascii="Tahoma" w:hAnsi="Tahoma" w:cs="Tahoma"/>
        </w:rPr>
      </w:pPr>
    </w:p>
    <w:p w14:paraId="3F92AE8A" w14:textId="77777777" w:rsidR="004A1B20" w:rsidRDefault="004A1B20" w:rsidP="004A1B20">
      <w:pPr>
        <w:rPr>
          <w:rFonts w:ascii="Tahoma" w:hAnsi="Tahoma" w:cs="Tahoma"/>
        </w:rPr>
      </w:pPr>
      <w:r>
        <w:rPr>
          <w:rFonts w:ascii="Tahoma" w:hAnsi="Tahoma" w:cs="Tahoma"/>
        </w:rPr>
        <w:t>The practice must keep a record of all complaints and copies of all correspondence relating to complaints, but such records must be kept separate from patients' medical records.</w:t>
      </w:r>
    </w:p>
    <w:p w14:paraId="793EB833" w14:textId="77777777" w:rsidR="004A1B20" w:rsidRDefault="004A1B20" w:rsidP="004A1B20">
      <w:pPr>
        <w:rPr>
          <w:rFonts w:ascii="Tahoma" w:hAnsi="Tahoma" w:cs="Tahoma"/>
          <w:b/>
          <w:bCs/>
        </w:rPr>
      </w:pPr>
    </w:p>
    <w:p w14:paraId="762D7516" w14:textId="77777777" w:rsidR="004A1B20" w:rsidRDefault="004A1B20" w:rsidP="004A1B20">
      <w:pPr>
        <w:rPr>
          <w:rFonts w:ascii="Tahoma" w:hAnsi="Tahoma" w:cs="Tahoma"/>
          <w:b/>
          <w:bCs/>
        </w:rPr>
      </w:pPr>
    </w:p>
    <w:p w14:paraId="48F1B0DF" w14:textId="77777777" w:rsidR="004A1B20" w:rsidRDefault="004A1B20" w:rsidP="004A1B20">
      <w:pPr>
        <w:rPr>
          <w:rFonts w:ascii="Tahoma" w:hAnsi="Tahoma" w:cs="Tahoma"/>
          <w:b/>
          <w:bCs/>
        </w:rPr>
      </w:pPr>
    </w:p>
    <w:p w14:paraId="7B1B39CB" w14:textId="77777777" w:rsidR="004A1B20" w:rsidRDefault="004A1B20" w:rsidP="004A1B20">
      <w:pPr>
        <w:rPr>
          <w:rFonts w:ascii="Tahoma" w:hAnsi="Tahoma" w:cs="Tahoma"/>
          <w:b/>
          <w:bCs/>
        </w:rPr>
      </w:pPr>
    </w:p>
    <w:p w14:paraId="5E851855" w14:textId="77777777" w:rsidR="004A1B20" w:rsidRDefault="004A1B20" w:rsidP="004A1B20">
      <w:pPr>
        <w:rPr>
          <w:rFonts w:ascii="Tahoma" w:hAnsi="Tahoma" w:cs="Tahoma"/>
          <w:b/>
        </w:rPr>
      </w:pPr>
      <w:r>
        <w:rPr>
          <w:rFonts w:ascii="Tahoma" w:hAnsi="Tahoma" w:cs="Tahoma"/>
          <w:b/>
        </w:rPr>
        <w:t>8. Escalation</w:t>
      </w:r>
    </w:p>
    <w:p w14:paraId="33034AD3" w14:textId="77777777" w:rsidR="004A1B20" w:rsidRDefault="004A1B20" w:rsidP="004A1B20">
      <w:pPr>
        <w:rPr>
          <w:rFonts w:ascii="Tahoma" w:hAnsi="Tahoma" w:cs="Tahoma"/>
        </w:rPr>
      </w:pPr>
    </w:p>
    <w:p w14:paraId="205A413E" w14:textId="77777777" w:rsidR="004A1B20" w:rsidRDefault="004A1B20" w:rsidP="004A1B20">
      <w:pPr>
        <w:rPr>
          <w:rFonts w:ascii="Tahoma" w:hAnsi="Tahoma" w:cs="Tahoma"/>
        </w:rPr>
      </w:pPr>
      <w:r>
        <w:rPr>
          <w:rFonts w:ascii="Tahoma" w:hAnsi="Tahoma" w:cs="Tahoma"/>
        </w:rPr>
        <w:t xml:space="preserve">Complaints must be handled locally within the practice at the initial stages. Where the patient remains unhappy with the complaint </w:t>
      </w:r>
      <w:proofErr w:type="gramStart"/>
      <w:r>
        <w:rPr>
          <w:rFonts w:ascii="Tahoma" w:hAnsi="Tahoma" w:cs="Tahoma"/>
        </w:rPr>
        <w:t>outcomes</w:t>
      </w:r>
      <w:proofErr w:type="gramEnd"/>
      <w:r>
        <w:rPr>
          <w:rFonts w:ascii="Tahoma" w:hAnsi="Tahoma" w:cs="Tahoma"/>
        </w:rPr>
        <w:t xml:space="preserve"> they may request a review by the Independent Review Secretariat within 28 days of the notification of the outcome. </w:t>
      </w:r>
    </w:p>
    <w:p w14:paraId="4185B107" w14:textId="77777777" w:rsidR="004A1B20" w:rsidRDefault="004A1B20" w:rsidP="004A1B20">
      <w:pPr>
        <w:rPr>
          <w:rFonts w:ascii="Tahoma" w:hAnsi="Tahoma" w:cs="Tahoma"/>
        </w:rPr>
      </w:pPr>
    </w:p>
    <w:p w14:paraId="40E53AA6" w14:textId="77777777" w:rsidR="004A1B20" w:rsidRDefault="004A1B20" w:rsidP="004A1B20">
      <w:pPr>
        <w:rPr>
          <w:rFonts w:ascii="Tahoma" w:hAnsi="Tahoma" w:cs="Tahoma"/>
        </w:rPr>
      </w:pPr>
      <w:r>
        <w:rPr>
          <w:rFonts w:ascii="Tahoma" w:hAnsi="Tahoma" w:cs="Tahoma"/>
        </w:rPr>
        <w:t xml:space="preserve">Once the secretariat receives notification of the </w:t>
      </w:r>
      <w:proofErr w:type="gramStart"/>
      <w:r>
        <w:rPr>
          <w:rFonts w:ascii="Tahoma" w:hAnsi="Tahoma" w:cs="Tahoma"/>
        </w:rPr>
        <w:t>complaint</w:t>
      </w:r>
      <w:proofErr w:type="gramEnd"/>
      <w:r>
        <w:rPr>
          <w:rFonts w:ascii="Tahoma" w:hAnsi="Tahoma" w:cs="Tahoma"/>
        </w:rPr>
        <w:t xml:space="preserve"> they will acknowledge within 2 working days, advise interested parties that the matter is subject to review, and appoint independent lay review personnel, who may include a clinician. The reviewer will provide the complainant with the Secretariat’s response.</w:t>
      </w:r>
    </w:p>
    <w:p w14:paraId="3507DBBB" w14:textId="77777777" w:rsidR="004A1B20" w:rsidRDefault="004A1B20" w:rsidP="004A1B20">
      <w:pPr>
        <w:rPr>
          <w:rFonts w:ascii="Tahoma" w:hAnsi="Tahoma" w:cs="Tahoma"/>
        </w:rPr>
      </w:pPr>
    </w:p>
    <w:p w14:paraId="3020D003" w14:textId="77777777" w:rsidR="004A1B20" w:rsidRDefault="004A1B20" w:rsidP="004A1B20">
      <w:pPr>
        <w:rPr>
          <w:rFonts w:ascii="Tahoma" w:hAnsi="Tahoma" w:cs="Tahoma"/>
        </w:rPr>
      </w:pPr>
      <w:r>
        <w:rPr>
          <w:rFonts w:ascii="Tahoma" w:hAnsi="Tahoma" w:cs="Tahoma"/>
        </w:rPr>
        <w:t xml:space="preserve">Where the patient remains unhappy with the Review </w:t>
      </w:r>
      <w:proofErr w:type="gramStart"/>
      <w:r>
        <w:rPr>
          <w:rFonts w:ascii="Tahoma" w:hAnsi="Tahoma" w:cs="Tahoma"/>
        </w:rPr>
        <w:t>outcome</w:t>
      </w:r>
      <w:proofErr w:type="gramEnd"/>
      <w:r>
        <w:rPr>
          <w:rFonts w:ascii="Tahoma" w:hAnsi="Tahoma" w:cs="Tahoma"/>
        </w:rPr>
        <w:t xml:space="preserve"> they may take the matter to the Public Services Ombudsman for </w:t>
      </w:r>
      <w:smartTag w:uri="urn:schemas-microsoft-com:office:smarttags" w:element="country-region">
        <w:smartTag w:uri="urn:schemas-microsoft-com:office:smarttags" w:element="place">
          <w:r>
            <w:rPr>
              <w:rFonts w:ascii="Tahoma" w:hAnsi="Tahoma" w:cs="Tahoma"/>
            </w:rPr>
            <w:t>Wales</w:t>
          </w:r>
        </w:smartTag>
      </w:smartTag>
      <w:r>
        <w:rPr>
          <w:rFonts w:ascii="Tahoma" w:hAnsi="Tahoma" w:cs="Tahoma"/>
        </w:rPr>
        <w:t>. Practices may also refer matters to the Ombudsman if they feel that the complaints administration or process has been managed unfairly. The Ombudsman will not normally accept complaints older than 12 months without good reason</w:t>
      </w:r>
    </w:p>
    <w:p w14:paraId="2564EE3B" w14:textId="50642C29" w:rsidR="004E1673" w:rsidRDefault="004E1673" w:rsidP="004A1B20">
      <w:pPr>
        <w:rPr>
          <w:rFonts w:ascii="Tahoma" w:hAnsi="Tahoma" w:cs="Tahoma"/>
        </w:rPr>
      </w:pPr>
    </w:p>
    <w:p w14:paraId="76F474F5" w14:textId="77777777" w:rsidR="004E1673" w:rsidRPr="004E1673" w:rsidRDefault="004E1673" w:rsidP="004E1673">
      <w:pPr>
        <w:rPr>
          <w:rFonts w:ascii="Tahoma" w:hAnsi="Tahoma" w:cs="Tahoma"/>
          <w:b/>
          <w:i/>
          <w:iCs/>
        </w:rPr>
      </w:pPr>
    </w:p>
    <w:p w14:paraId="1B37E2ED" w14:textId="77777777" w:rsidR="004E1673" w:rsidRPr="004E1673" w:rsidRDefault="004E1673" w:rsidP="004E1673">
      <w:pPr>
        <w:rPr>
          <w:rFonts w:ascii="Tahoma" w:hAnsi="Tahoma" w:cs="Tahoma"/>
          <w:b/>
          <w:bCs/>
          <w:i/>
          <w:iCs/>
        </w:rPr>
      </w:pPr>
      <w:r w:rsidRPr="004E1673">
        <w:rPr>
          <w:rFonts w:ascii="Tahoma" w:hAnsi="Tahoma" w:cs="Tahoma"/>
          <w:b/>
          <w:bCs/>
          <w:i/>
          <w:iCs/>
        </w:rPr>
        <w:t>Comments, complaints and suggestions</w:t>
      </w:r>
    </w:p>
    <w:p w14:paraId="2DFEF1E5" w14:textId="5E45131F" w:rsidR="004E1673" w:rsidRDefault="004E1673" w:rsidP="004E1673">
      <w:pPr>
        <w:rPr>
          <w:rFonts w:ascii="Tahoma" w:hAnsi="Tahoma" w:cs="Tahoma"/>
          <w:b/>
          <w:i/>
        </w:rPr>
      </w:pPr>
      <w:r w:rsidRPr="004E1673">
        <w:rPr>
          <w:rFonts w:ascii="Tahoma" w:hAnsi="Tahoma" w:cs="Tahoma"/>
          <w:b/>
          <w:i/>
        </w:rPr>
        <w:lastRenderedPageBreak/>
        <w:t>Putting Things Right</w:t>
      </w:r>
    </w:p>
    <w:p w14:paraId="1AFB68E0" w14:textId="39F32055" w:rsidR="004E1673" w:rsidRDefault="004E1673" w:rsidP="004E1673">
      <w:pPr>
        <w:rPr>
          <w:rFonts w:ascii="Tahoma" w:hAnsi="Tahoma" w:cs="Tahoma"/>
          <w:b/>
          <w:i/>
        </w:rPr>
      </w:pPr>
    </w:p>
    <w:p w14:paraId="7CD63FF4" w14:textId="77777777" w:rsidR="004E1673" w:rsidRPr="004E1673" w:rsidRDefault="004E1673" w:rsidP="00657669">
      <w:pPr>
        <w:pStyle w:val="Heading1"/>
        <w:numPr>
          <w:ilvl w:val="0"/>
          <w:numId w:val="5"/>
        </w:numPr>
        <w:ind w:left="1080"/>
        <w:rPr>
          <w:rFonts w:ascii="Tahoma" w:hAnsi="Tahoma" w:cs="Tahoma"/>
        </w:rPr>
      </w:pPr>
      <w:r w:rsidRPr="004E1673">
        <w:rPr>
          <w:rFonts w:ascii="Tahoma" w:hAnsi="Tahoma" w:cs="Tahoma"/>
          <w:sz w:val="20"/>
        </w:rPr>
        <w:t>Making a complaint</w:t>
      </w:r>
    </w:p>
    <w:p w14:paraId="4F607090" w14:textId="79AA4B28" w:rsidR="004E1673" w:rsidRPr="004E1673" w:rsidRDefault="004E1673" w:rsidP="00657669">
      <w:pPr>
        <w:pStyle w:val="Heading1"/>
        <w:numPr>
          <w:ilvl w:val="0"/>
          <w:numId w:val="5"/>
        </w:numPr>
        <w:ind w:left="1080"/>
        <w:rPr>
          <w:rFonts w:ascii="Tahoma" w:hAnsi="Tahoma" w:cs="Tahoma"/>
          <w:b w:val="0"/>
          <w:bCs w:val="0"/>
        </w:rPr>
      </w:pPr>
      <w:r>
        <w:rPr>
          <w:rFonts w:ascii="Tahoma" w:hAnsi="Tahoma" w:cs="Tahoma"/>
          <w:b w:val="0"/>
          <w:bCs w:val="0"/>
          <w:sz w:val="20"/>
        </w:rPr>
        <w:t>I</w:t>
      </w:r>
      <w:r w:rsidRPr="004E1673">
        <w:rPr>
          <w:rFonts w:ascii="Tahoma" w:hAnsi="Tahoma" w:cs="Tahoma"/>
          <w:b w:val="0"/>
          <w:bCs w:val="0"/>
          <w:sz w:val="20"/>
        </w:rPr>
        <w:t xml:space="preserve">f you have any complaints or concerns about the service that you have received from the doctors or staff working for this practice, please let us know.  </w:t>
      </w:r>
    </w:p>
    <w:p w14:paraId="41CB1636" w14:textId="77777777" w:rsidR="004E1673" w:rsidRDefault="004E1673" w:rsidP="004E1673">
      <w:pPr>
        <w:pStyle w:val="ListParagraph"/>
        <w:rPr>
          <w:rFonts w:ascii="Tahoma" w:hAnsi="Tahoma" w:cs="Tahoma"/>
          <w:sz w:val="20"/>
        </w:rPr>
      </w:pPr>
    </w:p>
    <w:p w14:paraId="7815C620" w14:textId="1A33C6DB" w:rsidR="004E1673" w:rsidRPr="004E1673" w:rsidRDefault="004E1673" w:rsidP="006138DB">
      <w:pPr>
        <w:numPr>
          <w:ilvl w:val="0"/>
          <w:numId w:val="5"/>
        </w:numPr>
        <w:ind w:left="1080"/>
        <w:rPr>
          <w:rFonts w:ascii="Tahoma" w:hAnsi="Tahoma" w:cs="Tahoma"/>
        </w:rPr>
      </w:pPr>
      <w:r w:rsidRPr="004E1673">
        <w:rPr>
          <w:rFonts w:ascii="Tahoma" w:hAnsi="Tahoma" w:cs="Tahoma"/>
          <w:sz w:val="20"/>
        </w:rPr>
        <w:t xml:space="preserve">We hope that most problems can be sorted out easily and quickly, often at the time they arise and with the person concerned.  If your problem cannot be sorted out in this way and you wish to make a complaint, we would like you to let us know </w:t>
      </w:r>
      <w:r w:rsidRPr="004E1673">
        <w:rPr>
          <w:rFonts w:ascii="Tahoma" w:hAnsi="Tahoma" w:cs="Tahoma"/>
          <w:b/>
          <w:sz w:val="20"/>
        </w:rPr>
        <w:t>as soon as possible</w:t>
      </w:r>
      <w:r w:rsidRPr="004E1673">
        <w:rPr>
          <w:rFonts w:ascii="Tahoma" w:hAnsi="Tahoma" w:cs="Tahoma"/>
          <w:sz w:val="20"/>
        </w:rPr>
        <w:t xml:space="preserve"> – ideally within a matter of days or at most a few weeks – because this will enable us to establish what happened more easily.  If it is not possible to do that, please let us have details of your complaint:</w:t>
      </w:r>
    </w:p>
    <w:p w14:paraId="765EA73E" w14:textId="77777777" w:rsidR="004E1673" w:rsidRDefault="004E1673" w:rsidP="004E1673">
      <w:pPr>
        <w:pStyle w:val="ListParagraph"/>
        <w:rPr>
          <w:rFonts w:ascii="Tahoma" w:hAnsi="Tahoma" w:cs="Tahoma"/>
          <w:sz w:val="20"/>
        </w:rPr>
      </w:pPr>
    </w:p>
    <w:p w14:paraId="5459FB8E" w14:textId="50CA3310" w:rsidR="004E1673" w:rsidRPr="004E1673" w:rsidRDefault="004E1673" w:rsidP="009C5B90">
      <w:pPr>
        <w:numPr>
          <w:ilvl w:val="0"/>
          <w:numId w:val="5"/>
        </w:numPr>
        <w:ind w:left="1080"/>
        <w:rPr>
          <w:rFonts w:ascii="Tahoma" w:hAnsi="Tahoma" w:cs="Tahoma"/>
        </w:rPr>
      </w:pPr>
      <w:r w:rsidRPr="004E1673">
        <w:rPr>
          <w:rFonts w:ascii="Tahoma" w:hAnsi="Tahoma" w:cs="Tahoma"/>
          <w:sz w:val="20"/>
        </w:rPr>
        <w:t xml:space="preserve">Within 12 months of the incident that caused the problem; or </w:t>
      </w:r>
    </w:p>
    <w:p w14:paraId="29012DB3" w14:textId="692F3D92" w:rsidR="004E1673" w:rsidRPr="004E1673" w:rsidRDefault="004E1673" w:rsidP="00E56DC3">
      <w:pPr>
        <w:numPr>
          <w:ilvl w:val="0"/>
          <w:numId w:val="5"/>
        </w:numPr>
        <w:ind w:left="1080"/>
        <w:rPr>
          <w:rFonts w:ascii="Tahoma" w:hAnsi="Tahoma" w:cs="Tahoma"/>
        </w:rPr>
      </w:pPr>
      <w:r w:rsidRPr="004E1673">
        <w:rPr>
          <w:rFonts w:ascii="Tahoma" w:hAnsi="Tahoma" w:cs="Tahoma"/>
          <w:sz w:val="20"/>
        </w:rPr>
        <w:t>Within 12 months of discovering that you have a problem, provided that is within 12 months of the incident.</w:t>
      </w:r>
    </w:p>
    <w:p w14:paraId="73A9843E" w14:textId="2411703B" w:rsidR="004E1673" w:rsidRPr="004E1673" w:rsidRDefault="005A4AAA" w:rsidP="00602209">
      <w:pPr>
        <w:numPr>
          <w:ilvl w:val="0"/>
          <w:numId w:val="5"/>
        </w:numPr>
        <w:ind w:left="1080"/>
        <w:rPr>
          <w:rFonts w:ascii="Tahoma" w:hAnsi="Tahoma" w:cs="Tahoma"/>
        </w:rPr>
      </w:pPr>
      <w:r w:rsidRPr="005A4AAA">
        <w:rPr>
          <w:rFonts w:ascii="Tahoma" w:hAnsi="Tahoma" w:cs="Tahoma"/>
          <w:sz w:val="20"/>
        </w:rPr>
        <w:t>Nicola Parry</w:t>
      </w:r>
      <w:r>
        <w:rPr>
          <w:rFonts w:ascii="Tahoma" w:hAnsi="Tahoma" w:cs="Tahoma"/>
          <w:sz w:val="20"/>
        </w:rPr>
        <w:t xml:space="preserve"> and Benjamin Williams</w:t>
      </w:r>
      <w:r w:rsidRPr="005A4AAA">
        <w:rPr>
          <w:rFonts w:ascii="Tahoma" w:hAnsi="Tahoma" w:cs="Tahoma"/>
          <w:sz w:val="20"/>
        </w:rPr>
        <w:t xml:space="preserve"> (Connah's Quay - The Quay </w:t>
      </w:r>
      <w:proofErr w:type="gramStart"/>
      <w:r w:rsidRPr="005A4AAA">
        <w:rPr>
          <w:rFonts w:ascii="Tahoma" w:hAnsi="Tahoma" w:cs="Tahoma"/>
          <w:sz w:val="20"/>
        </w:rPr>
        <w:t>Surgery)</w:t>
      </w:r>
      <w:r>
        <w:rPr>
          <w:rFonts w:ascii="Tahoma" w:hAnsi="Tahoma" w:cs="Tahoma"/>
          <w:sz w:val="20"/>
        </w:rPr>
        <w:t xml:space="preserve"> </w:t>
      </w:r>
      <w:r w:rsidR="004E1673" w:rsidRPr="004E1673">
        <w:rPr>
          <w:rFonts w:ascii="Tahoma" w:hAnsi="Tahoma" w:cs="Tahoma"/>
          <w:sz w:val="20"/>
        </w:rPr>
        <w:t xml:space="preserve"> will</w:t>
      </w:r>
      <w:proofErr w:type="gramEnd"/>
      <w:r w:rsidR="004E1673" w:rsidRPr="004E1673">
        <w:rPr>
          <w:rFonts w:ascii="Tahoma" w:hAnsi="Tahoma" w:cs="Tahoma"/>
          <w:sz w:val="20"/>
        </w:rPr>
        <w:t xml:space="preserve"> be pleased to deal with any complaint.  </w:t>
      </w:r>
      <w:r>
        <w:rPr>
          <w:rFonts w:ascii="Tahoma" w:hAnsi="Tahoma" w:cs="Tahoma"/>
          <w:sz w:val="20"/>
        </w:rPr>
        <w:t>They</w:t>
      </w:r>
      <w:r w:rsidR="004E1673" w:rsidRPr="004E1673">
        <w:rPr>
          <w:rFonts w:ascii="Tahoma" w:hAnsi="Tahoma" w:cs="Tahoma"/>
          <w:sz w:val="20"/>
        </w:rPr>
        <w:t xml:space="preserve"> will explain the procedure to you and make sure that your concerns are dealt with promptly.   You can make your complaint:</w:t>
      </w:r>
    </w:p>
    <w:p w14:paraId="49432D0B" w14:textId="77777777" w:rsidR="004E1673" w:rsidRDefault="004E1673" w:rsidP="004E1673">
      <w:pPr>
        <w:pStyle w:val="ListParagraph"/>
        <w:rPr>
          <w:rFonts w:ascii="Tahoma" w:hAnsi="Tahoma" w:cs="Tahoma"/>
          <w:b/>
          <w:i/>
          <w:sz w:val="20"/>
        </w:rPr>
      </w:pPr>
    </w:p>
    <w:p w14:paraId="73C2CFC5" w14:textId="112E5FE4" w:rsidR="004E1673" w:rsidRPr="004E1673" w:rsidRDefault="004E1673" w:rsidP="00681407">
      <w:pPr>
        <w:numPr>
          <w:ilvl w:val="0"/>
          <w:numId w:val="5"/>
        </w:numPr>
        <w:tabs>
          <w:tab w:val="left" w:pos="1080"/>
        </w:tabs>
        <w:ind w:left="1080"/>
        <w:rPr>
          <w:rFonts w:ascii="Tahoma" w:hAnsi="Tahoma" w:cs="Tahoma"/>
        </w:rPr>
      </w:pPr>
      <w:r w:rsidRPr="004E1673">
        <w:rPr>
          <w:rFonts w:ascii="Tahoma" w:hAnsi="Tahoma" w:cs="Tahoma"/>
          <w:b/>
          <w:i/>
          <w:sz w:val="20"/>
        </w:rPr>
        <w:t>In person</w:t>
      </w:r>
      <w:r w:rsidRPr="004E1673">
        <w:rPr>
          <w:rFonts w:ascii="Tahoma" w:hAnsi="Tahoma" w:cs="Tahoma"/>
          <w:b/>
          <w:i/>
          <w:sz w:val="20"/>
        </w:rPr>
        <w:tab/>
      </w:r>
      <w:r w:rsidRPr="004E1673">
        <w:rPr>
          <w:rFonts w:ascii="Tahoma" w:hAnsi="Tahoma" w:cs="Tahoma"/>
          <w:sz w:val="20"/>
        </w:rPr>
        <w:t xml:space="preserve"> –   ask to speak to </w:t>
      </w:r>
      <w:r w:rsidR="005A4AAA" w:rsidRPr="005A4AAA">
        <w:rPr>
          <w:rFonts w:ascii="Tahoma" w:hAnsi="Tahoma" w:cs="Tahoma"/>
          <w:sz w:val="20"/>
        </w:rPr>
        <w:t>Nicola Parry</w:t>
      </w:r>
      <w:r w:rsidR="005A4AAA">
        <w:rPr>
          <w:rFonts w:ascii="Tahoma" w:hAnsi="Tahoma" w:cs="Tahoma"/>
          <w:sz w:val="20"/>
        </w:rPr>
        <w:t xml:space="preserve"> and Benjamin Williams</w:t>
      </w:r>
      <w:r w:rsidR="005A4AAA" w:rsidRPr="005A4AAA">
        <w:rPr>
          <w:rFonts w:ascii="Tahoma" w:hAnsi="Tahoma" w:cs="Tahoma"/>
          <w:sz w:val="20"/>
        </w:rPr>
        <w:t xml:space="preserve"> (Connah's Quay - The Quay Surgery)</w:t>
      </w:r>
    </w:p>
    <w:p w14:paraId="13A9A9A3" w14:textId="77777777" w:rsidR="004E1673" w:rsidRDefault="004E1673" w:rsidP="004E1673">
      <w:pPr>
        <w:pStyle w:val="ListParagraph"/>
        <w:rPr>
          <w:rFonts w:ascii="Tahoma" w:hAnsi="Tahoma" w:cs="Tahoma"/>
          <w:b/>
          <w:i/>
          <w:sz w:val="20"/>
        </w:rPr>
      </w:pPr>
    </w:p>
    <w:p w14:paraId="3F2C373E" w14:textId="6AA21E33" w:rsidR="004E1673" w:rsidRPr="004E1673" w:rsidRDefault="004E1673" w:rsidP="00D7101C">
      <w:pPr>
        <w:numPr>
          <w:ilvl w:val="0"/>
          <w:numId w:val="5"/>
        </w:numPr>
        <w:tabs>
          <w:tab w:val="left" w:pos="1080"/>
        </w:tabs>
        <w:ind w:left="1080"/>
        <w:rPr>
          <w:rFonts w:ascii="Tahoma" w:hAnsi="Tahoma" w:cs="Tahoma"/>
        </w:rPr>
      </w:pPr>
      <w:r w:rsidRPr="004E1673">
        <w:rPr>
          <w:rFonts w:ascii="Tahoma" w:hAnsi="Tahoma" w:cs="Tahoma"/>
          <w:b/>
          <w:i/>
          <w:sz w:val="20"/>
        </w:rPr>
        <w:t>In writing</w:t>
      </w:r>
      <w:r w:rsidRPr="004E1673">
        <w:rPr>
          <w:rFonts w:ascii="Tahoma" w:hAnsi="Tahoma" w:cs="Tahoma"/>
          <w:b/>
          <w:i/>
          <w:sz w:val="20"/>
        </w:rPr>
        <w:tab/>
      </w:r>
      <w:r w:rsidRPr="004E1673">
        <w:rPr>
          <w:rFonts w:ascii="Tahoma" w:hAnsi="Tahoma" w:cs="Tahoma"/>
          <w:sz w:val="20"/>
        </w:rPr>
        <w:t xml:space="preserve"> –   some complaints may be easier to explain in writing - please give as much information as can, then send your complaint to the practice for the attention of </w:t>
      </w:r>
      <w:r w:rsidR="005A4AAA" w:rsidRPr="005A4AAA">
        <w:rPr>
          <w:rFonts w:ascii="Tahoma" w:hAnsi="Tahoma" w:cs="Tahoma"/>
          <w:sz w:val="20"/>
        </w:rPr>
        <w:t>Nicola Parry</w:t>
      </w:r>
      <w:r w:rsidR="005A4AAA">
        <w:rPr>
          <w:rFonts w:ascii="Tahoma" w:hAnsi="Tahoma" w:cs="Tahoma"/>
          <w:sz w:val="20"/>
        </w:rPr>
        <w:t xml:space="preserve"> and Benjamin Williams</w:t>
      </w:r>
      <w:r w:rsidR="005A4AAA" w:rsidRPr="005A4AAA">
        <w:rPr>
          <w:rFonts w:ascii="Tahoma" w:hAnsi="Tahoma" w:cs="Tahoma"/>
          <w:sz w:val="20"/>
        </w:rPr>
        <w:t xml:space="preserve"> (Connah's Quay - The Quay </w:t>
      </w:r>
      <w:proofErr w:type="gramStart"/>
      <w:r w:rsidR="005A4AAA" w:rsidRPr="005A4AAA">
        <w:rPr>
          <w:rFonts w:ascii="Tahoma" w:hAnsi="Tahoma" w:cs="Tahoma"/>
          <w:sz w:val="20"/>
        </w:rPr>
        <w:t>Surgery)</w:t>
      </w:r>
      <w:r w:rsidRPr="004E1673">
        <w:rPr>
          <w:rFonts w:ascii="Tahoma" w:hAnsi="Tahoma" w:cs="Tahoma"/>
          <w:sz w:val="20"/>
        </w:rPr>
        <w:t xml:space="preserve">  as</w:t>
      </w:r>
      <w:proofErr w:type="gramEnd"/>
      <w:r w:rsidRPr="004E1673">
        <w:rPr>
          <w:rFonts w:ascii="Tahoma" w:hAnsi="Tahoma" w:cs="Tahoma"/>
          <w:sz w:val="20"/>
        </w:rPr>
        <w:t xml:space="preserve"> soon as possible</w:t>
      </w:r>
    </w:p>
    <w:p w14:paraId="1B7E6240" w14:textId="77777777" w:rsidR="004E1673" w:rsidRDefault="004E1673" w:rsidP="004A1B20">
      <w:pPr>
        <w:rPr>
          <w:rFonts w:ascii="Tahoma" w:hAnsi="Tahoma" w:cs="Tahoma"/>
        </w:rPr>
      </w:pPr>
    </w:p>
    <w:p w14:paraId="0DBFA4B9" w14:textId="77777777" w:rsidR="004E1673" w:rsidRDefault="004E1673" w:rsidP="004E1673">
      <w:pPr>
        <w:pStyle w:val="Heading1"/>
        <w:ind w:left="252" w:right="-360"/>
        <w:rPr>
          <w:rFonts w:ascii="Tahoma" w:hAnsi="Tahoma" w:cs="Tahoma"/>
          <w:sz w:val="20"/>
        </w:rPr>
      </w:pPr>
      <w:r>
        <w:rPr>
          <w:rFonts w:ascii="Tahoma" w:hAnsi="Tahoma" w:cs="Tahoma"/>
          <w:sz w:val="20"/>
        </w:rPr>
        <w:t>What we shall do</w:t>
      </w:r>
    </w:p>
    <w:p w14:paraId="0C1EFD51" w14:textId="77777777" w:rsidR="004E1673" w:rsidRDefault="004E1673" w:rsidP="004E1673">
      <w:pPr>
        <w:rPr>
          <w:rFonts w:ascii="Tahoma" w:hAnsi="Tahoma" w:cs="Tahoma"/>
          <w:sz w:val="20"/>
        </w:rPr>
      </w:pPr>
    </w:p>
    <w:p w14:paraId="1BE8B111" w14:textId="77777777" w:rsidR="004E1673" w:rsidRDefault="004E1673" w:rsidP="004E1673">
      <w:pPr>
        <w:ind w:left="252" w:right="-360"/>
        <w:rPr>
          <w:rFonts w:ascii="Tahoma" w:hAnsi="Tahoma" w:cs="Tahoma"/>
          <w:sz w:val="20"/>
        </w:rPr>
      </w:pPr>
      <w:r>
        <w:rPr>
          <w:rFonts w:ascii="Tahoma" w:hAnsi="Tahoma" w:cs="Tahoma"/>
          <w:sz w:val="20"/>
        </w:rPr>
        <w:t>Our complaints procedure is designed to make sure that we settle any complaints as quickly as possible.</w:t>
      </w:r>
    </w:p>
    <w:p w14:paraId="48DDAC32" w14:textId="77777777" w:rsidR="004E1673" w:rsidRDefault="004E1673" w:rsidP="004E1673">
      <w:pPr>
        <w:ind w:left="252" w:right="-360"/>
        <w:rPr>
          <w:rFonts w:ascii="Tahoma" w:hAnsi="Tahoma" w:cs="Tahoma"/>
          <w:sz w:val="20"/>
        </w:rPr>
      </w:pPr>
    </w:p>
    <w:p w14:paraId="7B23DDE4" w14:textId="77777777" w:rsidR="004E1673" w:rsidRDefault="004E1673" w:rsidP="004E1673">
      <w:pPr>
        <w:ind w:left="252" w:right="-360"/>
        <w:rPr>
          <w:rFonts w:ascii="Tahoma" w:hAnsi="Tahoma" w:cs="Tahoma"/>
          <w:sz w:val="20"/>
        </w:rPr>
      </w:pPr>
      <w:r>
        <w:rPr>
          <w:rFonts w:ascii="Tahoma" w:hAnsi="Tahoma" w:cs="Tahoma"/>
          <w:sz w:val="20"/>
        </w:rPr>
        <w:t xml:space="preserve">We shall acknowledge your complaint within 2 working days and aim to have looked </w:t>
      </w:r>
    </w:p>
    <w:p w14:paraId="2A046AF7" w14:textId="77777777" w:rsidR="004E1673" w:rsidRDefault="004E1673" w:rsidP="004E1673">
      <w:pPr>
        <w:ind w:left="252" w:right="-360"/>
        <w:rPr>
          <w:rFonts w:ascii="Tahoma" w:hAnsi="Tahoma" w:cs="Tahoma"/>
          <w:sz w:val="20"/>
        </w:rPr>
      </w:pPr>
      <w:r>
        <w:rPr>
          <w:rFonts w:ascii="Tahoma" w:hAnsi="Tahoma" w:cs="Tahoma"/>
          <w:sz w:val="20"/>
        </w:rPr>
        <w:t xml:space="preserve">into your complaint within 30 working days of the date when you raised it with us. </w:t>
      </w:r>
    </w:p>
    <w:p w14:paraId="06885861" w14:textId="77777777" w:rsidR="004E1673" w:rsidRDefault="004E1673" w:rsidP="004E1673">
      <w:pPr>
        <w:ind w:left="252" w:right="-360"/>
        <w:rPr>
          <w:rFonts w:ascii="Tahoma" w:hAnsi="Tahoma" w:cs="Tahoma"/>
          <w:sz w:val="20"/>
        </w:rPr>
      </w:pPr>
      <w:r>
        <w:rPr>
          <w:rFonts w:ascii="Tahoma" w:hAnsi="Tahoma" w:cs="Tahoma"/>
          <w:sz w:val="20"/>
        </w:rPr>
        <w:t xml:space="preserve">We shall then be </w:t>
      </w:r>
      <w:proofErr w:type="gramStart"/>
      <w:r>
        <w:rPr>
          <w:rFonts w:ascii="Tahoma" w:hAnsi="Tahoma" w:cs="Tahoma"/>
          <w:sz w:val="20"/>
        </w:rPr>
        <w:t>in a position</w:t>
      </w:r>
      <w:proofErr w:type="gramEnd"/>
      <w:r>
        <w:rPr>
          <w:rFonts w:ascii="Tahoma" w:hAnsi="Tahoma" w:cs="Tahoma"/>
          <w:sz w:val="20"/>
        </w:rPr>
        <w:t xml:space="preserve"> to offer you an explanation, or a meeting with the </w:t>
      </w:r>
    </w:p>
    <w:p w14:paraId="37B34221" w14:textId="77777777" w:rsidR="004E1673" w:rsidRDefault="004E1673" w:rsidP="004E1673">
      <w:pPr>
        <w:ind w:left="252" w:right="-360"/>
        <w:rPr>
          <w:rFonts w:ascii="Tahoma" w:hAnsi="Tahoma" w:cs="Tahoma"/>
          <w:sz w:val="20"/>
        </w:rPr>
      </w:pPr>
      <w:r>
        <w:rPr>
          <w:rFonts w:ascii="Tahoma" w:hAnsi="Tahoma" w:cs="Tahoma"/>
          <w:sz w:val="20"/>
        </w:rPr>
        <w:t xml:space="preserve">people involved. </w:t>
      </w:r>
    </w:p>
    <w:p w14:paraId="72FCAB00" w14:textId="77777777" w:rsidR="004E1673" w:rsidRDefault="004E1673" w:rsidP="004E1673">
      <w:pPr>
        <w:ind w:left="252" w:right="-360"/>
        <w:rPr>
          <w:rFonts w:ascii="Tahoma" w:hAnsi="Tahoma" w:cs="Tahoma"/>
          <w:sz w:val="20"/>
        </w:rPr>
      </w:pPr>
    </w:p>
    <w:p w14:paraId="623915FC" w14:textId="77777777" w:rsidR="004E1673" w:rsidRDefault="004E1673" w:rsidP="004E1673">
      <w:pPr>
        <w:ind w:left="252" w:right="-360"/>
        <w:rPr>
          <w:rFonts w:ascii="Tahoma" w:hAnsi="Tahoma" w:cs="Tahoma"/>
          <w:sz w:val="20"/>
        </w:rPr>
      </w:pPr>
      <w:r>
        <w:rPr>
          <w:rFonts w:ascii="Tahoma" w:hAnsi="Tahoma" w:cs="Tahoma"/>
          <w:sz w:val="20"/>
        </w:rPr>
        <w:lastRenderedPageBreak/>
        <w:t xml:space="preserve">When we </w:t>
      </w:r>
      <w:proofErr w:type="gramStart"/>
      <w:r>
        <w:rPr>
          <w:rFonts w:ascii="Tahoma" w:hAnsi="Tahoma" w:cs="Tahoma"/>
          <w:sz w:val="20"/>
        </w:rPr>
        <w:t>look into</w:t>
      </w:r>
      <w:proofErr w:type="gramEnd"/>
      <w:r>
        <w:rPr>
          <w:rFonts w:ascii="Tahoma" w:hAnsi="Tahoma" w:cs="Tahoma"/>
          <w:sz w:val="20"/>
        </w:rPr>
        <w:t xml:space="preserve"> your complaint, we shall aim to:</w:t>
      </w:r>
    </w:p>
    <w:p w14:paraId="430D4F78" w14:textId="77777777" w:rsidR="004E1673" w:rsidRDefault="004E1673" w:rsidP="004E1673">
      <w:pPr>
        <w:numPr>
          <w:ilvl w:val="0"/>
          <w:numId w:val="4"/>
        </w:numPr>
        <w:spacing w:before="120"/>
        <w:ind w:left="792" w:right="-360"/>
        <w:rPr>
          <w:rFonts w:ascii="Tahoma" w:hAnsi="Tahoma" w:cs="Tahoma"/>
          <w:sz w:val="20"/>
        </w:rPr>
      </w:pPr>
      <w:r>
        <w:rPr>
          <w:rFonts w:ascii="Tahoma" w:hAnsi="Tahoma" w:cs="Tahoma"/>
          <w:sz w:val="20"/>
        </w:rPr>
        <w:t>find out what happened and what went wrong</w:t>
      </w:r>
    </w:p>
    <w:p w14:paraId="70AE9026" w14:textId="77777777" w:rsidR="004E1673" w:rsidRDefault="004E1673" w:rsidP="004E1673">
      <w:pPr>
        <w:numPr>
          <w:ilvl w:val="0"/>
          <w:numId w:val="4"/>
        </w:numPr>
        <w:spacing w:before="120"/>
        <w:ind w:left="792" w:right="-360"/>
        <w:rPr>
          <w:rFonts w:ascii="Tahoma" w:hAnsi="Tahoma" w:cs="Tahoma"/>
          <w:sz w:val="20"/>
        </w:rPr>
      </w:pPr>
      <w:r>
        <w:rPr>
          <w:rFonts w:ascii="Tahoma" w:hAnsi="Tahoma" w:cs="Tahoma"/>
          <w:sz w:val="20"/>
        </w:rPr>
        <w:t xml:space="preserve">make it possible for you to discuss the problem with those concerned, if you </w:t>
      </w:r>
    </w:p>
    <w:p w14:paraId="73DCEEAC" w14:textId="77777777" w:rsidR="004E1673" w:rsidRDefault="004E1673" w:rsidP="004E1673">
      <w:pPr>
        <w:spacing w:before="120"/>
        <w:ind w:left="432" w:right="-360"/>
        <w:rPr>
          <w:rFonts w:ascii="Tahoma" w:hAnsi="Tahoma" w:cs="Tahoma"/>
          <w:sz w:val="20"/>
        </w:rPr>
      </w:pPr>
      <w:r>
        <w:rPr>
          <w:rFonts w:ascii="Tahoma" w:hAnsi="Tahoma" w:cs="Tahoma"/>
          <w:sz w:val="20"/>
        </w:rPr>
        <w:tab/>
        <w:t>would like this</w:t>
      </w:r>
    </w:p>
    <w:p w14:paraId="7DBD39D6" w14:textId="77777777" w:rsidR="004E1673" w:rsidRDefault="004E1673" w:rsidP="004E1673">
      <w:pPr>
        <w:numPr>
          <w:ilvl w:val="0"/>
          <w:numId w:val="4"/>
        </w:numPr>
        <w:spacing w:before="120"/>
        <w:ind w:left="792" w:right="-360"/>
        <w:rPr>
          <w:rFonts w:ascii="Tahoma" w:hAnsi="Tahoma" w:cs="Tahoma"/>
          <w:sz w:val="20"/>
        </w:rPr>
      </w:pPr>
      <w:r>
        <w:rPr>
          <w:rFonts w:ascii="Tahoma" w:hAnsi="Tahoma" w:cs="Tahoma"/>
          <w:sz w:val="20"/>
        </w:rPr>
        <w:t>make sure you receive an apology, where appropriate</w:t>
      </w:r>
    </w:p>
    <w:p w14:paraId="5F60C299" w14:textId="77777777" w:rsidR="004E1673" w:rsidRDefault="004E1673" w:rsidP="004E1673">
      <w:pPr>
        <w:numPr>
          <w:ilvl w:val="0"/>
          <w:numId w:val="4"/>
        </w:numPr>
        <w:spacing w:before="120"/>
        <w:ind w:left="792" w:right="-360"/>
        <w:rPr>
          <w:rFonts w:ascii="Tahoma" w:hAnsi="Tahoma" w:cs="Tahoma"/>
          <w:sz w:val="20"/>
        </w:rPr>
      </w:pPr>
      <w:r>
        <w:rPr>
          <w:rFonts w:ascii="Tahoma" w:hAnsi="Tahoma" w:cs="Tahoma"/>
          <w:sz w:val="20"/>
        </w:rPr>
        <w:t>identify what we can do to make sure the problem doesn’t happen again.</w:t>
      </w:r>
    </w:p>
    <w:p w14:paraId="1E164B2A" w14:textId="77777777" w:rsidR="004E1673" w:rsidRDefault="004E1673" w:rsidP="004E1673">
      <w:pPr>
        <w:ind w:left="252" w:right="-360"/>
        <w:rPr>
          <w:rFonts w:ascii="Tahoma" w:hAnsi="Tahoma" w:cs="Tahoma"/>
          <w:sz w:val="20"/>
        </w:rPr>
      </w:pPr>
    </w:p>
    <w:p w14:paraId="584E4D18" w14:textId="77777777" w:rsidR="004E1673" w:rsidRDefault="004E1673" w:rsidP="004E1673">
      <w:pPr>
        <w:ind w:left="252" w:right="-360"/>
        <w:rPr>
          <w:rFonts w:ascii="Tahoma" w:hAnsi="Tahoma" w:cs="Tahoma"/>
          <w:sz w:val="20"/>
        </w:rPr>
      </w:pPr>
      <w:r>
        <w:rPr>
          <w:rFonts w:ascii="Tahoma" w:hAnsi="Tahoma" w:cs="Tahoma"/>
          <w:sz w:val="20"/>
        </w:rPr>
        <w:t xml:space="preserve">At the end of the investigation your complaint will be discussed with you in detail, </w:t>
      </w:r>
    </w:p>
    <w:p w14:paraId="4EF06C75" w14:textId="77777777" w:rsidR="004E1673" w:rsidRDefault="004E1673" w:rsidP="004E1673">
      <w:pPr>
        <w:ind w:left="252" w:right="-360"/>
        <w:rPr>
          <w:rFonts w:ascii="Tahoma" w:hAnsi="Tahoma" w:cs="Tahoma"/>
          <w:sz w:val="20"/>
        </w:rPr>
      </w:pPr>
      <w:r>
        <w:rPr>
          <w:rFonts w:ascii="Tahoma" w:hAnsi="Tahoma" w:cs="Tahoma"/>
          <w:sz w:val="20"/>
        </w:rPr>
        <w:t>either in person or in writing.</w:t>
      </w:r>
    </w:p>
    <w:p w14:paraId="787D9D11" w14:textId="77777777" w:rsidR="004E1673" w:rsidRDefault="004E1673" w:rsidP="004E1673">
      <w:pPr>
        <w:ind w:right="-360"/>
        <w:rPr>
          <w:rFonts w:ascii="Tahoma" w:hAnsi="Tahoma" w:cs="Tahoma"/>
          <w:sz w:val="20"/>
        </w:rPr>
      </w:pPr>
    </w:p>
    <w:p w14:paraId="05FF89D8" w14:textId="77777777" w:rsidR="004E1673" w:rsidRDefault="004E1673" w:rsidP="004E1673">
      <w:pPr>
        <w:ind w:left="252" w:right="-360"/>
        <w:rPr>
          <w:rFonts w:ascii="Tahoma" w:hAnsi="Tahoma" w:cs="Tahoma"/>
          <w:b/>
          <w:sz w:val="20"/>
        </w:rPr>
      </w:pPr>
    </w:p>
    <w:p w14:paraId="3757CFE7" w14:textId="77777777" w:rsidR="004E1673" w:rsidRDefault="004E1673" w:rsidP="004E1673">
      <w:pPr>
        <w:ind w:left="252" w:right="-360"/>
        <w:rPr>
          <w:rFonts w:ascii="Tahoma" w:hAnsi="Tahoma" w:cs="Tahoma"/>
          <w:b/>
          <w:sz w:val="20"/>
        </w:rPr>
      </w:pPr>
      <w:r>
        <w:rPr>
          <w:rFonts w:ascii="Tahoma" w:hAnsi="Tahoma" w:cs="Tahoma"/>
          <w:b/>
          <w:sz w:val="20"/>
        </w:rPr>
        <w:t>Complaining on behalf of someone else</w:t>
      </w:r>
    </w:p>
    <w:p w14:paraId="3ECF9FBE" w14:textId="77777777" w:rsidR="004E1673" w:rsidRDefault="004E1673" w:rsidP="004E1673">
      <w:pPr>
        <w:ind w:left="252" w:right="-360"/>
        <w:rPr>
          <w:rFonts w:ascii="Tahoma" w:hAnsi="Tahoma" w:cs="Tahoma"/>
          <w:sz w:val="20"/>
        </w:rPr>
      </w:pPr>
    </w:p>
    <w:p w14:paraId="3E301929" w14:textId="77777777" w:rsidR="004E1673" w:rsidRDefault="004E1673" w:rsidP="004E1673">
      <w:pPr>
        <w:ind w:left="252" w:right="-360"/>
        <w:rPr>
          <w:rFonts w:ascii="Tahoma" w:hAnsi="Tahoma" w:cs="Tahoma"/>
          <w:sz w:val="20"/>
        </w:rPr>
      </w:pPr>
      <w:r>
        <w:rPr>
          <w:rFonts w:ascii="Tahoma" w:hAnsi="Tahoma" w:cs="Tahoma"/>
          <w:sz w:val="20"/>
        </w:rPr>
        <w:t xml:space="preserve">Please note that we keep strictly to the rules of medical confidentiality.  If you are complaining on behalf of someone else, we </w:t>
      </w:r>
      <w:proofErr w:type="gramStart"/>
      <w:r>
        <w:rPr>
          <w:rFonts w:ascii="Tahoma" w:hAnsi="Tahoma" w:cs="Tahoma"/>
          <w:sz w:val="20"/>
        </w:rPr>
        <w:t>have to</w:t>
      </w:r>
      <w:proofErr w:type="gramEnd"/>
      <w:r>
        <w:rPr>
          <w:rFonts w:ascii="Tahoma" w:hAnsi="Tahoma" w:cs="Tahoma"/>
          <w:sz w:val="20"/>
        </w:rPr>
        <w:t xml:space="preserve"> know that you have his or her permission to do so.  A note signed by the person concerned will be needed, unless</w:t>
      </w:r>
    </w:p>
    <w:p w14:paraId="56420B44" w14:textId="063E2119" w:rsidR="004E1673" w:rsidRDefault="004E1673" w:rsidP="004E1673">
      <w:pPr>
        <w:ind w:left="252" w:right="-360"/>
        <w:rPr>
          <w:rFonts w:ascii="Tahoma" w:hAnsi="Tahoma" w:cs="Tahoma"/>
          <w:sz w:val="20"/>
        </w:rPr>
      </w:pPr>
      <w:r>
        <w:rPr>
          <w:rFonts w:ascii="Tahoma" w:hAnsi="Tahoma" w:cs="Tahoma"/>
          <w:sz w:val="20"/>
        </w:rPr>
        <w:t>they are incapable (because of illness) of providing this.</w:t>
      </w:r>
    </w:p>
    <w:p w14:paraId="18887ACD" w14:textId="46DBBF39" w:rsidR="004E1673" w:rsidRDefault="004E1673" w:rsidP="004E1673">
      <w:pPr>
        <w:ind w:left="252" w:right="-360"/>
        <w:rPr>
          <w:rFonts w:ascii="Tahoma" w:hAnsi="Tahoma" w:cs="Tahoma"/>
          <w:sz w:val="20"/>
        </w:rPr>
      </w:pPr>
    </w:p>
    <w:p w14:paraId="7D931FCE" w14:textId="77777777" w:rsidR="004E1673" w:rsidRDefault="004E1673" w:rsidP="004E1673">
      <w:pPr>
        <w:rPr>
          <w:rFonts w:ascii="Tahoma" w:hAnsi="Tahoma" w:cs="Tahoma"/>
          <w:b/>
          <w:sz w:val="20"/>
        </w:rPr>
      </w:pPr>
      <w:r>
        <w:rPr>
          <w:rFonts w:ascii="Tahoma" w:hAnsi="Tahoma" w:cs="Tahoma"/>
          <w:b/>
          <w:sz w:val="20"/>
        </w:rPr>
        <w:t>What you can do next</w:t>
      </w:r>
    </w:p>
    <w:p w14:paraId="10381CF2" w14:textId="77777777" w:rsidR="004E1673" w:rsidRDefault="004E1673" w:rsidP="004E1673">
      <w:pPr>
        <w:rPr>
          <w:rFonts w:ascii="Tahoma" w:hAnsi="Tahoma" w:cs="Tahoma"/>
          <w:sz w:val="20"/>
        </w:rPr>
      </w:pPr>
      <w:r>
        <w:rPr>
          <w:rFonts w:ascii="Tahoma" w:hAnsi="Tahoma" w:cs="Tahoma"/>
          <w:sz w:val="20"/>
        </w:rPr>
        <w:t xml:space="preserve">We hope that, if you have a problem, you will use our practice complaints procedure.  We believe that this will give us the best chance of putting right whatever has gone wrong and the opportunity to improve our practice.  </w:t>
      </w:r>
    </w:p>
    <w:p w14:paraId="53BB342C" w14:textId="77777777" w:rsidR="004E1673" w:rsidRDefault="004E1673" w:rsidP="004E1673">
      <w:pPr>
        <w:rPr>
          <w:rFonts w:ascii="Tahoma" w:hAnsi="Tahoma" w:cs="Tahoma"/>
          <w:sz w:val="20"/>
        </w:rPr>
      </w:pPr>
      <w:proofErr w:type="gramStart"/>
      <w:r>
        <w:rPr>
          <w:rFonts w:ascii="Tahoma" w:hAnsi="Tahoma" w:cs="Tahoma"/>
          <w:sz w:val="20"/>
        </w:rPr>
        <w:t>However</w:t>
      </w:r>
      <w:proofErr w:type="gramEnd"/>
      <w:r>
        <w:rPr>
          <w:rFonts w:ascii="Tahoma" w:hAnsi="Tahoma" w:cs="Tahoma"/>
          <w:sz w:val="20"/>
        </w:rPr>
        <w:t xml:space="preserve"> this does not affect your right to initiate an independent review if you are dissatisfied with the outcome. The Independent Review Secretariat Wales undertakes this role (see below)</w:t>
      </w:r>
    </w:p>
    <w:p w14:paraId="4FCD6808" w14:textId="77777777" w:rsidR="004E1673" w:rsidRDefault="004E1673" w:rsidP="004E1673">
      <w:pPr>
        <w:rPr>
          <w:rFonts w:ascii="Tahoma" w:hAnsi="Tahoma" w:cs="Tahoma"/>
          <w:sz w:val="20"/>
        </w:rPr>
      </w:pPr>
    </w:p>
    <w:p w14:paraId="161CD1E7" w14:textId="77777777" w:rsidR="004E1673" w:rsidRDefault="004E1673" w:rsidP="004E1673">
      <w:pPr>
        <w:rPr>
          <w:rFonts w:ascii="Tahoma" w:hAnsi="Tahoma" w:cs="Tahoma"/>
          <w:sz w:val="20"/>
        </w:rPr>
      </w:pPr>
      <w:r>
        <w:rPr>
          <w:rFonts w:ascii="Tahoma" w:hAnsi="Tahoma" w:cs="Tahoma"/>
          <w:sz w:val="20"/>
        </w:rPr>
        <w:t xml:space="preserve">If you remain dissatisfied with the responses to your complaint under the first 2 stages, you have the right to ask the Public Services Ombudsman for </w:t>
      </w:r>
      <w:smartTag w:uri="urn:schemas-microsoft-com:office:smarttags" w:element="country-region">
        <w:smartTag w:uri="urn:schemas-microsoft-com:office:smarttags" w:element="place">
          <w:r>
            <w:rPr>
              <w:rFonts w:ascii="Tahoma" w:hAnsi="Tahoma" w:cs="Tahoma"/>
              <w:sz w:val="20"/>
            </w:rPr>
            <w:t>Wales</w:t>
          </w:r>
        </w:smartTag>
      </w:smartTag>
      <w:r>
        <w:rPr>
          <w:rFonts w:ascii="Tahoma" w:hAnsi="Tahoma" w:cs="Tahoma"/>
          <w:sz w:val="20"/>
        </w:rPr>
        <w:t xml:space="preserve"> to review your case (see below).   </w:t>
      </w:r>
    </w:p>
    <w:p w14:paraId="6AAD39F8" w14:textId="77777777" w:rsidR="004E1673" w:rsidRDefault="004E1673" w:rsidP="004E1673">
      <w:pPr>
        <w:rPr>
          <w:rFonts w:ascii="Tahoma" w:hAnsi="Tahoma" w:cs="Tahoma"/>
          <w:sz w:val="20"/>
        </w:rPr>
      </w:pPr>
      <w:r>
        <w:rPr>
          <w:rFonts w:ascii="Tahoma" w:hAnsi="Tahoma" w:cs="Tahoma"/>
          <w:b/>
          <w:sz w:val="20"/>
        </w:rPr>
        <w:t>Contact details</w:t>
      </w:r>
      <w:r>
        <w:rPr>
          <w:rFonts w:ascii="Tahoma" w:hAnsi="Tahoma" w:cs="Tahoma"/>
          <w:sz w:val="20"/>
        </w:rPr>
        <w:t>:</w:t>
      </w:r>
    </w:p>
    <w:p w14:paraId="1295E1FF" w14:textId="77777777" w:rsidR="004E1673" w:rsidRDefault="004E1673" w:rsidP="004E1673">
      <w:pPr>
        <w:rPr>
          <w:rFonts w:ascii="Tahoma" w:hAnsi="Tahoma" w:cs="Tahoma"/>
          <w:sz w:val="20"/>
        </w:rPr>
      </w:pPr>
      <w:r>
        <w:rPr>
          <w:rFonts w:ascii="Tahoma" w:hAnsi="Tahoma" w:cs="Tahoma"/>
          <w:b/>
          <w:sz w:val="20"/>
        </w:rPr>
        <w:t>Independent Review Secretariat</w:t>
      </w:r>
      <w:r>
        <w:rPr>
          <w:rFonts w:ascii="Tahoma" w:hAnsi="Tahoma" w:cs="Tahoma"/>
          <w:sz w:val="20"/>
        </w:rPr>
        <w:t>:</w:t>
      </w:r>
    </w:p>
    <w:p w14:paraId="1B0BB3A1" w14:textId="77777777" w:rsidR="004E1673" w:rsidRDefault="004E1673" w:rsidP="004E1673">
      <w:pPr>
        <w:pStyle w:val="NormalWeb"/>
        <w:rPr>
          <w:rFonts w:ascii="Tahoma" w:hAnsi="Tahoma" w:cs="Tahoma"/>
          <w:color w:val="333333"/>
          <w:sz w:val="16"/>
          <w:szCs w:val="16"/>
          <w:lang w:val="en-GB"/>
        </w:rPr>
      </w:pPr>
      <w:r>
        <w:rPr>
          <w:rFonts w:ascii="Tahoma" w:hAnsi="Tahoma" w:cs="Tahoma"/>
          <w:color w:val="333333"/>
          <w:sz w:val="16"/>
          <w:szCs w:val="16"/>
          <w:lang w:val="en-GB"/>
        </w:rPr>
        <w:t xml:space="preserve">Mid and West </w:t>
      </w:r>
      <w:smartTag w:uri="urn:schemas-microsoft-com:office:smarttags" w:element="country-region">
        <w:smartTag w:uri="urn:schemas-microsoft-com:office:smarttags" w:element="place">
          <w:r>
            <w:rPr>
              <w:rFonts w:ascii="Tahoma" w:hAnsi="Tahoma" w:cs="Tahoma"/>
              <w:color w:val="333333"/>
              <w:sz w:val="16"/>
              <w:szCs w:val="16"/>
              <w:lang w:val="en-GB"/>
            </w:rPr>
            <w:t>Wales</w:t>
          </w:r>
        </w:smartTag>
      </w:smartTag>
      <w:r>
        <w:rPr>
          <w:rFonts w:ascii="Tahoma" w:hAnsi="Tahoma" w:cs="Tahoma"/>
          <w:color w:val="333333"/>
          <w:sz w:val="16"/>
          <w:szCs w:val="16"/>
          <w:lang w:val="en-GB"/>
        </w:rPr>
        <w:t xml:space="preserve">: </w:t>
      </w:r>
      <w:smartTag w:uri="urn:schemas-microsoft-com:office:smarttags" w:element="address">
        <w:smartTag w:uri="urn:schemas-microsoft-com:office:smarttags" w:element="Street">
          <w:r>
            <w:rPr>
              <w:rFonts w:ascii="Tahoma" w:hAnsi="Tahoma" w:cs="Tahoma"/>
              <w:color w:val="333333"/>
              <w:sz w:val="16"/>
              <w:szCs w:val="16"/>
              <w:lang w:val="en-GB"/>
            </w:rPr>
            <w:t>PO Box</w:t>
          </w:r>
        </w:smartTag>
        <w:r>
          <w:rPr>
            <w:rFonts w:ascii="Tahoma" w:hAnsi="Tahoma" w:cs="Tahoma"/>
            <w:color w:val="333333"/>
            <w:sz w:val="16"/>
            <w:szCs w:val="16"/>
            <w:lang w:val="en-GB"/>
          </w:rPr>
          <w:t xml:space="preserve"> 2</w:t>
        </w:r>
      </w:smartTag>
      <w:r>
        <w:rPr>
          <w:rFonts w:ascii="Tahoma" w:hAnsi="Tahoma" w:cs="Tahoma"/>
          <w:color w:val="333333"/>
          <w:sz w:val="16"/>
          <w:szCs w:val="16"/>
          <w:lang w:val="en-GB"/>
        </w:rPr>
        <w:t>, Brecon, Powys LD3 0XR.</w:t>
      </w:r>
      <w:r>
        <w:rPr>
          <w:rFonts w:ascii="Tahoma" w:hAnsi="Tahoma" w:cs="Tahoma"/>
          <w:color w:val="333333"/>
          <w:sz w:val="16"/>
          <w:szCs w:val="16"/>
          <w:lang w:val="en-GB"/>
        </w:rPr>
        <w:br/>
        <w:t>Tel: 01874 712748, Fax: 01874 712756</w:t>
      </w:r>
    </w:p>
    <w:p w14:paraId="2AF6DF9C" w14:textId="77777777" w:rsidR="004E1673" w:rsidRDefault="004E1673" w:rsidP="004E1673">
      <w:pPr>
        <w:pStyle w:val="NormalWeb"/>
        <w:rPr>
          <w:rFonts w:ascii="Tahoma" w:hAnsi="Tahoma" w:cs="Tahoma"/>
          <w:color w:val="333333"/>
          <w:sz w:val="16"/>
          <w:szCs w:val="16"/>
          <w:lang w:val="en-GB"/>
        </w:rPr>
      </w:pPr>
      <w:smartTag w:uri="urn:schemas-microsoft-com:office:smarttags" w:element="place">
        <w:r>
          <w:rPr>
            <w:rFonts w:ascii="Tahoma" w:hAnsi="Tahoma" w:cs="Tahoma"/>
            <w:color w:val="333333"/>
            <w:sz w:val="16"/>
            <w:szCs w:val="16"/>
            <w:lang w:val="en-GB"/>
          </w:rPr>
          <w:lastRenderedPageBreak/>
          <w:t>South Wales</w:t>
        </w:r>
      </w:smartTag>
      <w:r>
        <w:rPr>
          <w:rFonts w:ascii="Tahoma" w:hAnsi="Tahoma" w:cs="Tahoma"/>
          <w:color w:val="333333"/>
          <w:sz w:val="16"/>
          <w:szCs w:val="16"/>
          <w:lang w:val="en-GB"/>
        </w:rPr>
        <w:t xml:space="preserve">: </w:t>
      </w:r>
      <w:smartTag w:uri="urn:schemas-microsoft-com:office:smarttags" w:element="address">
        <w:smartTag w:uri="urn:schemas-microsoft-com:office:smarttags" w:element="Street">
          <w:r>
            <w:rPr>
              <w:rFonts w:ascii="Tahoma" w:hAnsi="Tahoma" w:cs="Tahoma"/>
              <w:color w:val="333333"/>
              <w:sz w:val="16"/>
              <w:szCs w:val="16"/>
              <w:lang w:val="en-GB"/>
            </w:rPr>
            <w:t>PO Box 21</w:t>
          </w:r>
        </w:smartTag>
        <w:r>
          <w:rPr>
            <w:rFonts w:ascii="Tahoma" w:hAnsi="Tahoma" w:cs="Tahoma"/>
            <w:color w:val="333333"/>
            <w:sz w:val="16"/>
            <w:szCs w:val="16"/>
            <w:lang w:val="en-GB"/>
          </w:rPr>
          <w:t xml:space="preserve">, </w:t>
        </w:r>
        <w:smartTag w:uri="urn:schemas-microsoft-com:office:smarttags" w:element="City">
          <w:r>
            <w:rPr>
              <w:rFonts w:ascii="Tahoma" w:hAnsi="Tahoma" w:cs="Tahoma"/>
              <w:color w:val="333333"/>
              <w:sz w:val="16"/>
              <w:szCs w:val="16"/>
              <w:lang w:val="en-GB"/>
            </w:rPr>
            <w:t>Cardiff</w:t>
          </w:r>
        </w:smartTag>
        <w:r>
          <w:rPr>
            <w:rFonts w:ascii="Tahoma" w:hAnsi="Tahoma" w:cs="Tahoma"/>
            <w:color w:val="333333"/>
            <w:sz w:val="16"/>
            <w:szCs w:val="16"/>
            <w:lang w:val="en-GB"/>
          </w:rPr>
          <w:t xml:space="preserve"> </w:t>
        </w:r>
        <w:smartTag w:uri="urn:schemas-microsoft-com:office:smarttags" w:element="PostalCode">
          <w:r>
            <w:rPr>
              <w:rFonts w:ascii="Tahoma" w:hAnsi="Tahoma" w:cs="Tahoma"/>
              <w:color w:val="333333"/>
              <w:sz w:val="16"/>
              <w:szCs w:val="16"/>
              <w:lang w:val="en-GB"/>
            </w:rPr>
            <w:t>CF10 2ZR</w:t>
          </w:r>
        </w:smartTag>
      </w:smartTag>
      <w:r>
        <w:rPr>
          <w:rFonts w:ascii="Tahoma" w:hAnsi="Tahoma" w:cs="Tahoma"/>
          <w:color w:val="333333"/>
          <w:sz w:val="16"/>
          <w:szCs w:val="16"/>
          <w:lang w:val="en-GB"/>
        </w:rPr>
        <w:t>.</w:t>
      </w:r>
      <w:r>
        <w:rPr>
          <w:rFonts w:ascii="Tahoma" w:hAnsi="Tahoma" w:cs="Tahoma"/>
          <w:color w:val="333333"/>
          <w:sz w:val="16"/>
          <w:szCs w:val="16"/>
          <w:lang w:val="en-GB"/>
        </w:rPr>
        <w:br/>
        <w:t>Tel: 029 2040 2262, Fax: 029 2040 2398</w:t>
      </w:r>
    </w:p>
    <w:p w14:paraId="5BED3F62" w14:textId="77777777" w:rsidR="004E1673" w:rsidRDefault="004E1673" w:rsidP="004E1673">
      <w:pPr>
        <w:pStyle w:val="NormalWeb"/>
        <w:rPr>
          <w:rFonts w:ascii="Tahoma" w:hAnsi="Tahoma" w:cs="Tahoma"/>
          <w:color w:val="333333"/>
          <w:sz w:val="16"/>
          <w:szCs w:val="16"/>
          <w:lang w:val="en-GB"/>
        </w:rPr>
      </w:pPr>
      <w:smartTag w:uri="urn:schemas-microsoft-com:office:smarttags" w:element="place">
        <w:r>
          <w:rPr>
            <w:rFonts w:ascii="Tahoma" w:hAnsi="Tahoma" w:cs="Tahoma"/>
            <w:color w:val="333333"/>
            <w:sz w:val="16"/>
            <w:szCs w:val="16"/>
            <w:lang w:val="en-GB"/>
          </w:rPr>
          <w:t>North Wales</w:t>
        </w:r>
      </w:smartTag>
      <w:r>
        <w:rPr>
          <w:rFonts w:ascii="Tahoma" w:hAnsi="Tahoma" w:cs="Tahoma"/>
          <w:color w:val="333333"/>
          <w:sz w:val="16"/>
          <w:szCs w:val="16"/>
          <w:lang w:val="en-GB"/>
        </w:rPr>
        <w:t xml:space="preserve">: </w:t>
      </w:r>
      <w:smartTag w:uri="urn:schemas-microsoft-com:office:smarttags" w:element="address">
        <w:smartTag w:uri="urn:schemas-microsoft-com:office:smarttags" w:element="Street">
          <w:r>
            <w:rPr>
              <w:rFonts w:ascii="Tahoma" w:hAnsi="Tahoma" w:cs="Tahoma"/>
              <w:color w:val="333333"/>
              <w:sz w:val="16"/>
              <w:szCs w:val="16"/>
              <w:lang w:val="en-GB"/>
            </w:rPr>
            <w:t>PO Box</w:t>
          </w:r>
        </w:smartTag>
        <w:r>
          <w:rPr>
            <w:rFonts w:ascii="Tahoma" w:hAnsi="Tahoma" w:cs="Tahoma"/>
            <w:color w:val="333333"/>
            <w:sz w:val="16"/>
            <w:szCs w:val="16"/>
            <w:lang w:val="en-GB"/>
          </w:rPr>
          <w:t xml:space="preserve"> 125</w:t>
        </w:r>
      </w:smartTag>
      <w:r>
        <w:rPr>
          <w:rFonts w:ascii="Tahoma" w:hAnsi="Tahoma" w:cs="Tahoma"/>
          <w:color w:val="333333"/>
          <w:sz w:val="16"/>
          <w:szCs w:val="16"/>
          <w:lang w:val="en-GB"/>
        </w:rPr>
        <w:t>, Mold CH7 1WH.</w:t>
      </w:r>
      <w:r>
        <w:rPr>
          <w:rFonts w:ascii="Tahoma" w:hAnsi="Tahoma" w:cs="Tahoma"/>
          <w:color w:val="333333"/>
          <w:sz w:val="16"/>
          <w:szCs w:val="16"/>
          <w:lang w:val="en-GB"/>
        </w:rPr>
        <w:br/>
        <w:t>Tel: 01352 700227, Fax: 01352 754649</w:t>
      </w:r>
    </w:p>
    <w:p w14:paraId="37A57908" w14:textId="77777777" w:rsidR="004E1673" w:rsidRDefault="004E1673" w:rsidP="004E1673">
      <w:pPr>
        <w:pStyle w:val="NormalWeb"/>
        <w:rPr>
          <w:rFonts w:ascii="Tahoma" w:hAnsi="Tahoma" w:cs="Tahoma"/>
          <w:b/>
          <w:color w:val="333333"/>
          <w:sz w:val="16"/>
          <w:szCs w:val="16"/>
          <w:lang w:val="en-GB"/>
        </w:rPr>
      </w:pPr>
      <w:r>
        <w:rPr>
          <w:rFonts w:ascii="Tahoma" w:hAnsi="Tahoma" w:cs="Tahoma"/>
          <w:b/>
          <w:color w:val="333333"/>
          <w:sz w:val="16"/>
          <w:szCs w:val="16"/>
          <w:lang w:val="en-GB"/>
        </w:rPr>
        <w:t xml:space="preserve">Web Address: </w:t>
      </w:r>
      <w:hyperlink r:id="rId7" w:history="1">
        <w:r>
          <w:rPr>
            <w:rStyle w:val="Hyperlink"/>
            <w:rFonts w:ascii="Tahoma" w:hAnsi="Tahoma" w:cs="Tahoma"/>
            <w:b/>
            <w:sz w:val="16"/>
            <w:szCs w:val="16"/>
            <w:lang w:val="en-GB"/>
          </w:rPr>
          <w:t>www.npsa.nhs.uk</w:t>
        </w:r>
      </w:hyperlink>
    </w:p>
    <w:p w14:paraId="6220E6FE" w14:textId="77777777" w:rsidR="004E1673" w:rsidRDefault="004E1673" w:rsidP="004E1673">
      <w:pPr>
        <w:pStyle w:val="NormalWeb"/>
        <w:rPr>
          <w:rFonts w:ascii="Tahoma" w:hAnsi="Tahoma" w:cs="Tahoma"/>
          <w:color w:val="333333"/>
          <w:sz w:val="16"/>
          <w:szCs w:val="16"/>
          <w:lang w:val="en-GB"/>
        </w:rPr>
      </w:pPr>
      <w:r>
        <w:rPr>
          <w:rFonts w:ascii="Tahoma" w:hAnsi="Tahoma" w:cs="Tahoma"/>
          <w:b/>
          <w:sz w:val="20"/>
          <w:szCs w:val="20"/>
          <w:lang w:val="en"/>
        </w:rPr>
        <w:t xml:space="preserve">Public Services Ombudsman </w:t>
      </w:r>
      <w:proofErr w:type="gramStart"/>
      <w:r>
        <w:rPr>
          <w:rFonts w:ascii="Tahoma" w:hAnsi="Tahoma" w:cs="Tahoma"/>
          <w:b/>
          <w:sz w:val="20"/>
          <w:szCs w:val="20"/>
          <w:lang w:val="en"/>
        </w:rPr>
        <w:t>For</w:t>
      </w:r>
      <w:proofErr w:type="gramEnd"/>
      <w:r>
        <w:rPr>
          <w:rFonts w:ascii="Tahoma" w:hAnsi="Tahoma" w:cs="Tahoma"/>
          <w:b/>
          <w:sz w:val="20"/>
          <w:szCs w:val="20"/>
          <w:lang w:val="en"/>
        </w:rPr>
        <w:t xml:space="preserve"> </w:t>
      </w:r>
      <w:smartTag w:uri="urn:schemas-microsoft-com:office:smarttags" w:element="country-region">
        <w:r>
          <w:rPr>
            <w:rFonts w:ascii="Tahoma" w:hAnsi="Tahoma" w:cs="Tahoma"/>
            <w:b/>
            <w:sz w:val="20"/>
            <w:szCs w:val="20"/>
            <w:lang w:val="en"/>
          </w:rPr>
          <w:t>Wales</w:t>
        </w:r>
      </w:smartTag>
      <w:r>
        <w:rPr>
          <w:rFonts w:ascii="Tahoma" w:hAnsi="Tahoma" w:cs="Tahoma"/>
          <w:lang w:val="en"/>
        </w:rPr>
        <w:t>:</w:t>
      </w:r>
      <w:r>
        <w:rPr>
          <w:rFonts w:ascii="Tahoma" w:hAnsi="Tahoma" w:cs="Tahoma"/>
          <w:lang w:val="en"/>
        </w:rPr>
        <w:br/>
      </w:r>
      <w:r>
        <w:rPr>
          <w:rFonts w:ascii="Tahoma" w:hAnsi="Tahoma" w:cs="Tahoma"/>
          <w:color w:val="333333"/>
          <w:sz w:val="16"/>
          <w:szCs w:val="16"/>
          <w:lang w:val="en-GB"/>
        </w:rPr>
        <w:t xml:space="preserve">1 </w:t>
      </w:r>
      <w:proofErr w:type="spellStart"/>
      <w:r>
        <w:rPr>
          <w:rFonts w:ascii="Tahoma" w:hAnsi="Tahoma" w:cs="Tahoma"/>
          <w:color w:val="333333"/>
          <w:sz w:val="16"/>
          <w:szCs w:val="16"/>
          <w:lang w:val="en-GB"/>
        </w:rPr>
        <w:t>Ffordd</w:t>
      </w:r>
      <w:proofErr w:type="spellEnd"/>
      <w:r>
        <w:rPr>
          <w:rFonts w:ascii="Tahoma" w:hAnsi="Tahoma" w:cs="Tahoma"/>
          <w:color w:val="333333"/>
          <w:sz w:val="16"/>
          <w:szCs w:val="16"/>
          <w:lang w:val="en-GB"/>
        </w:rPr>
        <w:t xml:space="preserve"> </w:t>
      </w:r>
      <w:proofErr w:type="spellStart"/>
      <w:r>
        <w:rPr>
          <w:rFonts w:ascii="Tahoma" w:hAnsi="Tahoma" w:cs="Tahoma"/>
          <w:color w:val="333333"/>
          <w:sz w:val="16"/>
          <w:szCs w:val="16"/>
          <w:lang w:val="en-GB"/>
        </w:rPr>
        <w:t>yr</w:t>
      </w:r>
      <w:proofErr w:type="spellEnd"/>
      <w:r>
        <w:rPr>
          <w:rFonts w:ascii="Tahoma" w:hAnsi="Tahoma" w:cs="Tahoma"/>
          <w:color w:val="333333"/>
          <w:sz w:val="16"/>
          <w:szCs w:val="16"/>
          <w:lang w:val="en-GB"/>
        </w:rPr>
        <w:t xml:space="preserve"> Hen </w:t>
      </w:r>
      <w:proofErr w:type="spellStart"/>
      <w:r>
        <w:rPr>
          <w:rFonts w:ascii="Tahoma" w:hAnsi="Tahoma" w:cs="Tahoma"/>
          <w:color w:val="333333"/>
          <w:sz w:val="16"/>
          <w:szCs w:val="16"/>
          <w:lang w:val="en-GB"/>
        </w:rPr>
        <w:t>Gae</w:t>
      </w:r>
      <w:proofErr w:type="spellEnd"/>
      <w:r>
        <w:rPr>
          <w:rFonts w:ascii="Tahoma" w:hAnsi="Tahoma" w:cs="Tahoma"/>
          <w:color w:val="333333"/>
          <w:sz w:val="16"/>
          <w:szCs w:val="16"/>
          <w:lang w:val="en-GB"/>
        </w:rPr>
        <w:t xml:space="preserve">, </w:t>
      </w:r>
      <w:r>
        <w:rPr>
          <w:rFonts w:ascii="Tahoma" w:hAnsi="Tahoma" w:cs="Tahoma"/>
          <w:color w:val="333333"/>
          <w:sz w:val="16"/>
          <w:szCs w:val="16"/>
          <w:lang w:val="en-GB"/>
        </w:rPr>
        <w:br/>
      </w:r>
      <w:smartTag w:uri="urn:schemas-microsoft-com:office:smarttags" w:element="place">
        <w:smartTag w:uri="urn:schemas-microsoft-com:office:smarttags" w:element="City">
          <w:r>
            <w:rPr>
              <w:rFonts w:ascii="Tahoma" w:hAnsi="Tahoma" w:cs="Tahoma"/>
              <w:color w:val="333333"/>
              <w:sz w:val="16"/>
              <w:szCs w:val="16"/>
              <w:lang w:val="en-GB"/>
            </w:rPr>
            <w:t>Pencoed</w:t>
          </w:r>
        </w:smartTag>
        <w:r>
          <w:rPr>
            <w:rFonts w:ascii="Tahoma" w:hAnsi="Tahoma" w:cs="Tahoma"/>
            <w:color w:val="333333"/>
            <w:sz w:val="16"/>
            <w:szCs w:val="16"/>
            <w:lang w:val="en-GB"/>
          </w:rPr>
          <w:t xml:space="preserve">, </w:t>
        </w:r>
        <w:r>
          <w:rPr>
            <w:rFonts w:ascii="Tahoma" w:hAnsi="Tahoma" w:cs="Tahoma"/>
            <w:color w:val="333333"/>
            <w:sz w:val="16"/>
            <w:szCs w:val="16"/>
            <w:lang w:val="en-GB"/>
          </w:rPr>
          <w:br/>
        </w:r>
        <w:smartTag w:uri="urn:schemas-microsoft-com:office:smarttags" w:element="PostalCode">
          <w:r>
            <w:rPr>
              <w:rFonts w:ascii="Tahoma" w:hAnsi="Tahoma" w:cs="Tahoma"/>
              <w:color w:val="333333"/>
              <w:sz w:val="16"/>
              <w:szCs w:val="16"/>
              <w:lang w:val="en-GB"/>
            </w:rPr>
            <w:t>CF35 5LJ</w:t>
          </w:r>
        </w:smartTag>
      </w:smartTag>
      <w:r>
        <w:rPr>
          <w:rFonts w:ascii="Tahoma" w:hAnsi="Tahoma" w:cs="Tahoma"/>
          <w:color w:val="333333"/>
          <w:sz w:val="16"/>
          <w:szCs w:val="16"/>
          <w:lang w:val="en-GB"/>
        </w:rPr>
        <w:t xml:space="preserve"> </w:t>
      </w:r>
    </w:p>
    <w:p w14:paraId="234A9C3B" w14:textId="77777777" w:rsidR="004E1673" w:rsidRDefault="004E1673" w:rsidP="004E1673">
      <w:pPr>
        <w:pStyle w:val="NormalWeb"/>
        <w:rPr>
          <w:color w:val="333333"/>
          <w:sz w:val="16"/>
          <w:szCs w:val="16"/>
          <w:lang w:val="en-GB"/>
        </w:rPr>
      </w:pPr>
      <w:r>
        <w:rPr>
          <w:color w:val="333333"/>
          <w:sz w:val="16"/>
          <w:szCs w:val="16"/>
          <w:lang w:val="en-GB"/>
        </w:rPr>
        <w:t>Tel: (01656) 641 150</w:t>
      </w:r>
      <w:r>
        <w:rPr>
          <w:color w:val="333333"/>
          <w:sz w:val="16"/>
          <w:szCs w:val="16"/>
          <w:lang w:val="en-GB"/>
        </w:rPr>
        <w:br/>
        <w:t>Fax: (01656) 641 199</w:t>
      </w:r>
    </w:p>
    <w:p w14:paraId="7743C2BF" w14:textId="005843E0" w:rsidR="004E1673" w:rsidRDefault="004E1673" w:rsidP="004E1673">
      <w:pPr>
        <w:ind w:left="252" w:right="-360"/>
        <w:rPr>
          <w:rFonts w:ascii="Tahoma" w:hAnsi="Tahoma" w:cs="Tahoma"/>
          <w:sz w:val="20"/>
        </w:rPr>
      </w:pPr>
      <w:r>
        <w:rPr>
          <w:rFonts w:ascii="Tahoma" w:hAnsi="Tahoma" w:cs="Tahoma"/>
          <w:b/>
          <w:sz w:val="20"/>
          <w:szCs w:val="20"/>
        </w:rPr>
        <w:t>Web Address</w:t>
      </w:r>
      <w:r>
        <w:rPr>
          <w:b/>
        </w:rPr>
        <w:t>:</w:t>
      </w:r>
      <w:r>
        <w:t xml:space="preserve"> </w:t>
      </w:r>
      <w:hyperlink r:id="rId8" w:history="1">
        <w:r>
          <w:rPr>
            <w:rStyle w:val="Hyperlink"/>
            <w:rFonts w:ascii="Tahoma" w:hAnsi="Tahoma" w:cs="Tahoma"/>
            <w:sz w:val="20"/>
          </w:rPr>
          <w:t>www.ombudsman-wales.org.uk</w:t>
        </w:r>
      </w:hyperlink>
    </w:p>
    <w:p w14:paraId="023D3695" w14:textId="77777777" w:rsidR="00B87AAD" w:rsidRDefault="00B87AAD"/>
    <w:sectPr w:rsidR="00B87AAD" w:rsidSect="009B5CCB">
      <w:head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6A78" w14:textId="77777777" w:rsidR="009F45EC" w:rsidRDefault="009F45EC" w:rsidP="00B87AAD">
      <w:r>
        <w:separator/>
      </w:r>
    </w:p>
  </w:endnote>
  <w:endnote w:type="continuationSeparator" w:id="0">
    <w:p w14:paraId="1B226825" w14:textId="77777777" w:rsidR="009F45EC" w:rsidRDefault="009F45EC" w:rsidP="00B8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3073" w14:textId="77777777" w:rsidR="009F45EC" w:rsidRDefault="009F45EC" w:rsidP="00B87AAD">
      <w:r>
        <w:separator/>
      </w:r>
    </w:p>
  </w:footnote>
  <w:footnote w:type="continuationSeparator" w:id="0">
    <w:p w14:paraId="5D7CCCE9" w14:textId="77777777" w:rsidR="009F45EC" w:rsidRDefault="009F45EC" w:rsidP="00B8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Borders>
        <w:insideH w:val="single" w:sz="12" w:space="0" w:color="00965E"/>
      </w:tblBorders>
      <w:tblLook w:val="04A0" w:firstRow="1" w:lastRow="0" w:firstColumn="1" w:lastColumn="0" w:noHBand="0" w:noVBand="1"/>
    </w:tblPr>
    <w:tblGrid>
      <w:gridCol w:w="2055"/>
      <w:gridCol w:w="2239"/>
      <w:gridCol w:w="11"/>
      <w:gridCol w:w="3323"/>
      <w:gridCol w:w="2632"/>
    </w:tblGrid>
    <w:tr w:rsidR="00B87AAD" w:rsidRPr="00C20583" w14:paraId="5298AC58" w14:textId="77777777" w:rsidTr="00A25C97">
      <w:trPr>
        <w:trHeight w:val="60"/>
      </w:trPr>
      <w:tc>
        <w:tcPr>
          <w:tcW w:w="1734" w:type="dxa"/>
          <w:tcBorders>
            <w:top w:val="nil"/>
            <w:left w:val="nil"/>
            <w:bottom w:val="single" w:sz="12" w:space="0" w:color="00965E"/>
            <w:right w:val="nil"/>
          </w:tcBorders>
          <w:vAlign w:val="bottom"/>
          <w:hideMark/>
        </w:tcPr>
        <w:p w14:paraId="17E7F933" w14:textId="77777777" w:rsidR="00B87AAD" w:rsidRDefault="00B87AAD" w:rsidP="00B87AAD">
          <w:pPr>
            <w:pStyle w:val="Header"/>
            <w:jc w:val="center"/>
          </w:pPr>
          <w:r>
            <w:rPr>
              <w:b/>
            </w:rPr>
            <w:t>Version</w:t>
          </w:r>
        </w:p>
      </w:tc>
      <w:tc>
        <w:tcPr>
          <w:tcW w:w="1777" w:type="dxa"/>
          <w:gridSpan w:val="2"/>
          <w:tcBorders>
            <w:top w:val="nil"/>
            <w:left w:val="nil"/>
            <w:bottom w:val="single" w:sz="12" w:space="0" w:color="00965E"/>
            <w:right w:val="nil"/>
          </w:tcBorders>
          <w:vAlign w:val="bottom"/>
          <w:hideMark/>
        </w:tcPr>
        <w:p w14:paraId="394FD5C5" w14:textId="77777777" w:rsidR="00B87AAD" w:rsidRDefault="00B87AAD" w:rsidP="00B87AAD">
          <w:pPr>
            <w:pStyle w:val="Header"/>
            <w:jc w:val="center"/>
          </w:pPr>
          <w:r>
            <w:rPr>
              <w:b/>
            </w:rPr>
            <w:t>Date Published</w:t>
          </w:r>
        </w:p>
      </w:tc>
      <w:tc>
        <w:tcPr>
          <w:tcW w:w="3370" w:type="dxa"/>
          <w:tcBorders>
            <w:top w:val="nil"/>
            <w:left w:val="nil"/>
            <w:bottom w:val="single" w:sz="12" w:space="0" w:color="00965E"/>
            <w:right w:val="single" w:sz="4" w:space="0" w:color="auto"/>
          </w:tcBorders>
          <w:vAlign w:val="bottom"/>
          <w:hideMark/>
        </w:tcPr>
        <w:p w14:paraId="46C8C1E7" w14:textId="77777777" w:rsidR="00B87AAD" w:rsidRDefault="00B87AAD" w:rsidP="00B87AAD">
          <w:pPr>
            <w:pStyle w:val="Header"/>
            <w:jc w:val="center"/>
          </w:pPr>
          <w:r>
            <w:rPr>
              <w:b/>
            </w:rPr>
            <w:t>Review Status</w:t>
          </w:r>
        </w:p>
      </w:tc>
      <w:tc>
        <w:tcPr>
          <w:tcW w:w="3378" w:type="dxa"/>
          <w:tcBorders>
            <w:top w:val="single" w:sz="4" w:space="0" w:color="auto"/>
            <w:left w:val="single" w:sz="4" w:space="0" w:color="auto"/>
            <w:bottom w:val="nil"/>
            <w:right w:val="single" w:sz="4" w:space="0" w:color="auto"/>
          </w:tcBorders>
        </w:tcPr>
        <w:p w14:paraId="1EC3A4DE" w14:textId="77777777" w:rsidR="00B87AAD" w:rsidRPr="00C20583" w:rsidRDefault="00B87AAD" w:rsidP="00B87AAD">
          <w:pPr>
            <w:pStyle w:val="Header"/>
            <w:jc w:val="center"/>
            <w:rPr>
              <w:b/>
              <w:sz w:val="32"/>
              <w:szCs w:val="32"/>
            </w:rPr>
          </w:pPr>
          <w:r w:rsidRPr="00C20583">
            <w:rPr>
              <w:b/>
              <w:sz w:val="32"/>
              <w:szCs w:val="32"/>
            </w:rPr>
            <w:t>The</w:t>
          </w:r>
        </w:p>
      </w:tc>
    </w:tr>
    <w:tr w:rsidR="00B87AAD" w:rsidRPr="00C20583" w14:paraId="55019066" w14:textId="77777777" w:rsidTr="00A25C97">
      <w:trPr>
        <w:trHeight w:val="270"/>
      </w:trPr>
      <w:tc>
        <w:tcPr>
          <w:tcW w:w="1734" w:type="dxa"/>
          <w:tcBorders>
            <w:top w:val="single" w:sz="12" w:space="0" w:color="00965E"/>
            <w:left w:val="nil"/>
            <w:bottom w:val="single" w:sz="12" w:space="0" w:color="00965E"/>
            <w:right w:val="nil"/>
          </w:tcBorders>
          <w:vAlign w:val="center"/>
          <w:hideMark/>
        </w:tcPr>
        <w:p w14:paraId="461881B0" w14:textId="413E85BD" w:rsidR="00B87AAD" w:rsidRDefault="00B87AAD" w:rsidP="00B87AAD">
          <w:pPr>
            <w:pStyle w:val="Header"/>
            <w:jc w:val="center"/>
          </w:pPr>
          <w:r>
            <w:t>2.</w:t>
          </w:r>
          <w:r w:rsidR="005A4AAA">
            <w:t>3</w:t>
          </w:r>
        </w:p>
      </w:tc>
      <w:tc>
        <w:tcPr>
          <w:tcW w:w="1767" w:type="dxa"/>
          <w:tcBorders>
            <w:top w:val="single" w:sz="12" w:space="0" w:color="00965E"/>
            <w:left w:val="nil"/>
            <w:bottom w:val="single" w:sz="12" w:space="0" w:color="00965E"/>
            <w:right w:val="nil"/>
          </w:tcBorders>
          <w:vAlign w:val="center"/>
          <w:hideMark/>
        </w:tcPr>
        <w:p w14:paraId="35340EFC" w14:textId="77777777" w:rsidR="00B87AAD" w:rsidRPr="00BD4030" w:rsidRDefault="00B87AAD" w:rsidP="00B87AAD">
          <w:pPr>
            <w:pStyle w:val="Header"/>
            <w:jc w:val="center"/>
          </w:pPr>
          <w:r>
            <w:t>November 2016</w:t>
          </w:r>
        </w:p>
      </w:tc>
      <w:tc>
        <w:tcPr>
          <w:tcW w:w="3380" w:type="dxa"/>
          <w:gridSpan w:val="2"/>
          <w:tcBorders>
            <w:top w:val="single" w:sz="12" w:space="0" w:color="00965E"/>
            <w:left w:val="nil"/>
            <w:bottom w:val="single" w:sz="12" w:space="0" w:color="00965E"/>
            <w:right w:val="single" w:sz="4" w:space="0" w:color="auto"/>
          </w:tcBorders>
          <w:vAlign w:val="center"/>
          <w:hideMark/>
        </w:tcPr>
        <w:p w14:paraId="292FAF6B" w14:textId="3A3AE7AC" w:rsidR="00B87AAD" w:rsidRPr="006C129F" w:rsidRDefault="005A4AAA" w:rsidP="00B87AAD">
          <w:pPr>
            <w:pStyle w:val="Header"/>
            <w:jc w:val="center"/>
          </w:pPr>
          <w:r>
            <w:t>March 2023</w:t>
          </w:r>
        </w:p>
      </w:tc>
      <w:tc>
        <w:tcPr>
          <w:tcW w:w="3378" w:type="dxa"/>
          <w:tcBorders>
            <w:top w:val="nil"/>
            <w:left w:val="single" w:sz="4" w:space="0" w:color="auto"/>
            <w:bottom w:val="nil"/>
            <w:right w:val="single" w:sz="4" w:space="0" w:color="auto"/>
          </w:tcBorders>
        </w:tcPr>
        <w:p w14:paraId="2569557E" w14:textId="77777777" w:rsidR="00B87AAD" w:rsidRPr="00C20583" w:rsidRDefault="00B87AAD" w:rsidP="00B87AAD">
          <w:pPr>
            <w:pStyle w:val="Header"/>
            <w:jc w:val="center"/>
            <w:rPr>
              <w:b/>
              <w:sz w:val="32"/>
              <w:szCs w:val="32"/>
            </w:rPr>
          </w:pPr>
          <w:r w:rsidRPr="00C20583">
            <w:rPr>
              <w:b/>
              <w:sz w:val="32"/>
              <w:szCs w:val="32"/>
            </w:rPr>
            <w:t>Quay</w:t>
          </w:r>
        </w:p>
      </w:tc>
    </w:tr>
    <w:tr w:rsidR="00B87AAD" w:rsidRPr="00C20583" w14:paraId="7E37AF18" w14:textId="77777777" w:rsidTr="00A25C97">
      <w:trPr>
        <w:trHeight w:val="167"/>
      </w:trPr>
      <w:tc>
        <w:tcPr>
          <w:tcW w:w="6882" w:type="dxa"/>
          <w:gridSpan w:val="4"/>
          <w:tcBorders>
            <w:top w:val="single" w:sz="12" w:space="0" w:color="00965E"/>
            <w:left w:val="nil"/>
            <w:bottom w:val="nil"/>
            <w:right w:val="single" w:sz="4" w:space="0" w:color="auto"/>
          </w:tcBorders>
          <w:hideMark/>
        </w:tcPr>
        <w:tbl>
          <w:tblPr>
            <w:tblW w:w="7178" w:type="dxa"/>
            <w:tblInd w:w="150" w:type="dxa"/>
            <w:tblBorders>
              <w:insideH w:val="single" w:sz="12" w:space="0" w:color="00965E"/>
            </w:tblBorders>
            <w:tblLook w:val="0000" w:firstRow="0" w:lastRow="0" w:firstColumn="0" w:lastColumn="0" w:noHBand="0" w:noVBand="0"/>
          </w:tblPr>
          <w:tblGrid>
            <w:gridCol w:w="4890"/>
            <w:gridCol w:w="2288"/>
          </w:tblGrid>
          <w:tr w:rsidR="00B87AAD" w:rsidRPr="00EB533E" w14:paraId="195FE19E" w14:textId="77777777" w:rsidTr="00A25C97">
            <w:trPr>
              <w:trHeight w:val="258"/>
            </w:trPr>
            <w:tc>
              <w:tcPr>
                <w:tcW w:w="4890" w:type="dxa"/>
              </w:tcPr>
              <w:p w14:paraId="380D79CA" w14:textId="77777777" w:rsidR="00B87AAD" w:rsidRPr="004859D1" w:rsidRDefault="00B87AAD" w:rsidP="00B87AAD">
                <w:pPr>
                  <w:pStyle w:val="Header"/>
                  <w:rPr>
                    <w:rFonts w:ascii="Calibri" w:hAnsi="Calibri"/>
                    <w:sz w:val="21"/>
                    <w:szCs w:val="21"/>
                  </w:rPr>
                </w:pPr>
              </w:p>
            </w:tc>
            <w:tc>
              <w:tcPr>
                <w:tcW w:w="2288" w:type="dxa"/>
                <w:vMerge/>
              </w:tcPr>
              <w:p w14:paraId="780600F6" w14:textId="77777777" w:rsidR="00B87AAD" w:rsidRPr="00EB533E" w:rsidRDefault="00B87AAD" w:rsidP="00B87AAD">
                <w:pPr>
                  <w:pStyle w:val="Header"/>
                  <w:rPr>
                    <w:rFonts w:ascii="Calibri" w:hAnsi="Calibri"/>
                    <w:noProof/>
                  </w:rPr>
                </w:pPr>
              </w:p>
            </w:tc>
          </w:tr>
        </w:tbl>
        <w:p w14:paraId="0E5F34CE" w14:textId="77777777" w:rsidR="00B87AAD" w:rsidRPr="00846F58" w:rsidRDefault="00B87AAD" w:rsidP="00B87AAD">
          <w:pPr>
            <w:pStyle w:val="Header"/>
            <w:pBdr>
              <w:bottom w:val="single" w:sz="24" w:space="0" w:color="248C64"/>
            </w:pBdr>
            <w:rPr>
              <w:sz w:val="2"/>
              <w:szCs w:val="2"/>
            </w:rPr>
          </w:pPr>
          <w:r>
            <w:rPr>
              <w:sz w:val="16"/>
              <w:szCs w:val="16"/>
            </w:rPr>
            <w:t xml:space="preserve"> </w:t>
          </w:r>
        </w:p>
        <w:p w14:paraId="75798478" w14:textId="77777777" w:rsidR="00B87AAD" w:rsidRDefault="00B87AAD" w:rsidP="00B87AAD">
          <w:pPr>
            <w:pStyle w:val="Header"/>
          </w:pPr>
        </w:p>
      </w:tc>
      <w:tc>
        <w:tcPr>
          <w:tcW w:w="3378" w:type="dxa"/>
          <w:tcBorders>
            <w:top w:val="nil"/>
            <w:left w:val="single" w:sz="4" w:space="0" w:color="auto"/>
            <w:bottom w:val="single" w:sz="4" w:space="0" w:color="auto"/>
            <w:right w:val="single" w:sz="4" w:space="0" w:color="auto"/>
          </w:tcBorders>
        </w:tcPr>
        <w:p w14:paraId="51DBF44A" w14:textId="77777777" w:rsidR="00B87AAD" w:rsidRPr="00C20583" w:rsidRDefault="00B87AAD" w:rsidP="00B87AAD">
          <w:pPr>
            <w:pStyle w:val="Header"/>
            <w:jc w:val="center"/>
            <w:rPr>
              <w:rFonts w:cs="Tahoma"/>
              <w:b/>
              <w:bCs/>
              <w:sz w:val="32"/>
              <w:szCs w:val="32"/>
            </w:rPr>
          </w:pPr>
          <w:r w:rsidRPr="00C20583">
            <w:rPr>
              <w:rFonts w:cs="Tahoma"/>
              <w:b/>
              <w:bCs/>
              <w:sz w:val="32"/>
              <w:szCs w:val="32"/>
            </w:rPr>
            <w:t>Surgery</w:t>
          </w:r>
        </w:p>
      </w:tc>
    </w:tr>
  </w:tbl>
  <w:p w14:paraId="3945215B" w14:textId="77777777" w:rsidR="00B87AAD" w:rsidRDefault="00B87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5028"/>
    <w:multiLevelType w:val="hybridMultilevel"/>
    <w:tmpl w:val="87F08E1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1CD36C1"/>
    <w:multiLevelType w:val="hybridMultilevel"/>
    <w:tmpl w:val="DE1E9DFA"/>
    <w:lvl w:ilvl="0" w:tplc="2A427BD4">
      <w:start w:val="6"/>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4332C3D"/>
    <w:multiLevelType w:val="hybridMultilevel"/>
    <w:tmpl w:val="BC4A0F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3DC7338"/>
    <w:multiLevelType w:val="hybridMultilevel"/>
    <w:tmpl w:val="F08000A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B2E481D"/>
    <w:multiLevelType w:val="hybridMultilevel"/>
    <w:tmpl w:val="64F0E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5572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060669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75375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31603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7974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20"/>
    <w:rsid w:val="00385FF2"/>
    <w:rsid w:val="004A1B20"/>
    <w:rsid w:val="004E1673"/>
    <w:rsid w:val="005A4AAA"/>
    <w:rsid w:val="006E3353"/>
    <w:rsid w:val="009718A8"/>
    <w:rsid w:val="009B5CCB"/>
    <w:rsid w:val="009F45EC"/>
    <w:rsid w:val="00A25C97"/>
    <w:rsid w:val="00AC63B9"/>
    <w:rsid w:val="00B87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9FB1FC0"/>
  <w15:chartTrackingRefBased/>
  <w15:docId w15:val="{66A70246-A233-45A4-B4EC-BF2419D3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B20"/>
    <w:rPr>
      <w:sz w:val="24"/>
      <w:szCs w:val="24"/>
      <w:lang w:eastAsia="en-US"/>
    </w:rPr>
  </w:style>
  <w:style w:type="paragraph" w:styleId="Heading1">
    <w:name w:val="heading 1"/>
    <w:basedOn w:val="Normal"/>
    <w:next w:val="Normal"/>
    <w:qFormat/>
    <w:rsid w:val="004A1B20"/>
    <w:pPr>
      <w:keepNext/>
      <w:outlineLvl w:val="0"/>
    </w:pPr>
    <w:rPr>
      <w:rFonts w:ascii="Arial" w:hAnsi="Arial" w:cs="Arial"/>
      <w:b/>
      <w:bCs/>
    </w:rPr>
  </w:style>
  <w:style w:type="paragraph" w:styleId="Heading2">
    <w:name w:val="heading 2"/>
    <w:basedOn w:val="Normal"/>
    <w:next w:val="Normal"/>
    <w:qFormat/>
    <w:rsid w:val="004A1B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A1B2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1B20"/>
    <w:rPr>
      <w:color w:val="0000FF"/>
      <w:u w:val="single"/>
    </w:rPr>
  </w:style>
  <w:style w:type="paragraph" w:styleId="NormalWeb">
    <w:name w:val="Normal (Web)"/>
    <w:basedOn w:val="Normal"/>
    <w:rsid w:val="004A1B20"/>
    <w:pPr>
      <w:spacing w:after="240"/>
    </w:pPr>
    <w:rPr>
      <w:lang w:val="en-US"/>
    </w:rPr>
  </w:style>
  <w:style w:type="paragraph" w:styleId="Title">
    <w:name w:val="Title"/>
    <w:basedOn w:val="Normal"/>
    <w:qFormat/>
    <w:rsid w:val="004A1B20"/>
    <w:pPr>
      <w:jc w:val="center"/>
    </w:pPr>
    <w:rPr>
      <w:rFonts w:ascii="Arial" w:hAnsi="Arial" w:cs="Arial"/>
      <w:b/>
      <w:bCs/>
    </w:rPr>
  </w:style>
  <w:style w:type="paragraph" w:styleId="BodyText">
    <w:name w:val="Body Text"/>
    <w:basedOn w:val="Normal"/>
    <w:rsid w:val="004A1B20"/>
    <w:rPr>
      <w:rFonts w:ascii="Arial" w:hAnsi="Arial" w:cs="Arial"/>
      <w:b/>
      <w:bCs/>
    </w:rPr>
  </w:style>
  <w:style w:type="character" w:customStyle="1" w:styleId="a">
    <w:name w:val="a"/>
    <w:basedOn w:val="DefaultParagraphFont"/>
    <w:rsid w:val="004A1B20"/>
  </w:style>
  <w:style w:type="paragraph" w:customStyle="1" w:styleId="Head1Normal">
    <w:name w:val="Head1Normal"/>
    <w:basedOn w:val="Normal"/>
    <w:link w:val="Head1NormalChar"/>
    <w:rsid w:val="00B87AAD"/>
    <w:pPr>
      <w:keepNext/>
      <w:spacing w:before="120" w:after="120"/>
      <w:jc w:val="both"/>
    </w:pPr>
    <w:rPr>
      <w:rFonts w:ascii="Verdana" w:hAnsi="Verdana" w:cs="Arial"/>
      <w:color w:val="333333"/>
      <w:kern w:val="28"/>
      <w:sz w:val="20"/>
      <w:szCs w:val="20"/>
    </w:rPr>
  </w:style>
  <w:style w:type="character" w:customStyle="1" w:styleId="Head1NormalChar">
    <w:name w:val="Head1Normal Char"/>
    <w:link w:val="Head1Normal"/>
    <w:rsid w:val="00B87AAD"/>
    <w:rPr>
      <w:rFonts w:ascii="Verdana" w:hAnsi="Verdana" w:cs="Arial"/>
      <w:color w:val="333333"/>
      <w:kern w:val="28"/>
      <w:lang w:eastAsia="en-US"/>
    </w:rPr>
  </w:style>
  <w:style w:type="paragraph" w:styleId="Header">
    <w:name w:val="header"/>
    <w:basedOn w:val="Normal"/>
    <w:link w:val="HeaderChar"/>
    <w:uiPriority w:val="99"/>
    <w:rsid w:val="00B87AAD"/>
    <w:pPr>
      <w:tabs>
        <w:tab w:val="center" w:pos="4513"/>
        <w:tab w:val="right" w:pos="9026"/>
      </w:tabs>
    </w:pPr>
  </w:style>
  <w:style w:type="character" w:customStyle="1" w:styleId="HeaderChar">
    <w:name w:val="Header Char"/>
    <w:link w:val="Header"/>
    <w:uiPriority w:val="99"/>
    <w:rsid w:val="00B87AAD"/>
    <w:rPr>
      <w:sz w:val="24"/>
      <w:szCs w:val="24"/>
      <w:lang w:eastAsia="en-US"/>
    </w:rPr>
  </w:style>
  <w:style w:type="paragraph" w:styleId="Footer">
    <w:name w:val="footer"/>
    <w:basedOn w:val="Normal"/>
    <w:link w:val="FooterChar"/>
    <w:rsid w:val="00B87AAD"/>
    <w:pPr>
      <w:tabs>
        <w:tab w:val="center" w:pos="4513"/>
        <w:tab w:val="right" w:pos="9026"/>
      </w:tabs>
    </w:pPr>
  </w:style>
  <w:style w:type="character" w:customStyle="1" w:styleId="FooterChar">
    <w:name w:val="Footer Char"/>
    <w:link w:val="Footer"/>
    <w:rsid w:val="00B87AAD"/>
    <w:rPr>
      <w:sz w:val="24"/>
      <w:szCs w:val="24"/>
      <w:lang w:eastAsia="en-US"/>
    </w:rPr>
  </w:style>
  <w:style w:type="paragraph" w:styleId="BalloonText">
    <w:name w:val="Balloon Text"/>
    <w:basedOn w:val="Normal"/>
    <w:link w:val="BalloonTextChar"/>
    <w:rsid w:val="006E3353"/>
    <w:rPr>
      <w:rFonts w:ascii="Segoe UI" w:hAnsi="Segoe UI" w:cs="Segoe UI"/>
      <w:sz w:val="18"/>
      <w:szCs w:val="18"/>
    </w:rPr>
  </w:style>
  <w:style w:type="character" w:customStyle="1" w:styleId="BalloonTextChar">
    <w:name w:val="Balloon Text Char"/>
    <w:link w:val="BalloonText"/>
    <w:rsid w:val="006E3353"/>
    <w:rPr>
      <w:rFonts w:ascii="Segoe UI" w:hAnsi="Segoe UI" w:cs="Segoe UI"/>
      <w:sz w:val="18"/>
      <w:szCs w:val="18"/>
      <w:lang w:eastAsia="en-US"/>
    </w:rPr>
  </w:style>
  <w:style w:type="paragraph" w:styleId="ListParagraph">
    <w:name w:val="List Paragraph"/>
    <w:basedOn w:val="Normal"/>
    <w:uiPriority w:val="34"/>
    <w:qFormat/>
    <w:rsid w:val="004E1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6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mbudsman-wales.org.uk/content.php?nID=1;lang=1" TargetMode="External"/><Relationship Id="rId3" Type="http://schemas.openxmlformats.org/officeDocument/2006/relationships/settings" Target="settings.xml"/><Relationship Id="rId7" Type="http://schemas.openxmlformats.org/officeDocument/2006/relationships/hyperlink" Target="http://www.npsa.nhs.uk/ppr/complaint/general/secretari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Quay Surgery</vt:lpstr>
    </vt:vector>
  </TitlesOfParts>
  <Company>EMIS</Company>
  <LinksUpToDate>false</LinksUpToDate>
  <CharactersWithSpaces>9025</CharactersWithSpaces>
  <SharedDoc>false</SharedDoc>
  <HLinks>
    <vt:vector size="12" baseType="variant">
      <vt:variant>
        <vt:i4>3080306</vt:i4>
      </vt:variant>
      <vt:variant>
        <vt:i4>3</vt:i4>
      </vt:variant>
      <vt:variant>
        <vt:i4>0</vt:i4>
      </vt:variant>
      <vt:variant>
        <vt:i4>5</vt:i4>
      </vt:variant>
      <vt:variant>
        <vt:lpwstr>http://www.ombudsman-wales.org.uk/content.php?nID=1;lang=1</vt:lpwstr>
      </vt:variant>
      <vt:variant>
        <vt:lpwstr/>
      </vt:variant>
      <vt:variant>
        <vt:i4>5636184</vt:i4>
      </vt:variant>
      <vt:variant>
        <vt:i4>0</vt:i4>
      </vt:variant>
      <vt:variant>
        <vt:i4>0</vt:i4>
      </vt:variant>
      <vt:variant>
        <vt:i4>5</vt:i4>
      </vt:variant>
      <vt:variant>
        <vt:lpwstr>http://www.npsa.nhs.uk/ppr/complaint/general/secretariat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Quay Surgery</dc:title>
  <dc:subject/>
  <dc:creator>alastair cameront</dc:creator>
  <cp:keywords/>
  <dc:description/>
  <cp:lastModifiedBy>Nicola Parry (Connah's Quay - The Quay Surgery)</cp:lastModifiedBy>
  <cp:revision>2</cp:revision>
  <cp:lastPrinted>2019-05-28T14:40:00Z</cp:lastPrinted>
  <dcterms:created xsi:type="dcterms:W3CDTF">2023-03-27T07:40:00Z</dcterms:created>
  <dcterms:modified xsi:type="dcterms:W3CDTF">2023-03-27T07:40:00Z</dcterms:modified>
</cp:coreProperties>
</file>